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18A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РЕШЕНИЕ </w:t>
      </w:r>
    </w:p>
    <w:p w:rsidR="00A12A99" w:rsidRDefault="00A12A99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  <w:r w:rsidRPr="00A12A9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 жалобе № </w:t>
      </w:r>
      <w:r w:rsidR="00B3213F" w:rsidRPr="00B3213F">
        <w:rPr>
          <w:rFonts w:ascii="Times New Roman" w:eastAsia="Times New Roman" w:hAnsi="Times New Roman" w:cs="Times New Roman"/>
          <w:b/>
          <w:sz w:val="28"/>
          <w:lang w:eastAsia="ar-SA"/>
        </w:rPr>
        <w:t>017/0</w:t>
      </w:r>
      <w:r w:rsidR="00595903">
        <w:rPr>
          <w:rFonts w:ascii="Times New Roman" w:eastAsia="Times New Roman" w:hAnsi="Times New Roman" w:cs="Times New Roman"/>
          <w:b/>
          <w:sz w:val="28"/>
          <w:lang w:eastAsia="ar-SA"/>
        </w:rPr>
        <w:t>7/3-2</w:t>
      </w:r>
      <w:r w:rsidR="00986601" w:rsidRPr="00D542EC">
        <w:rPr>
          <w:rFonts w:ascii="Times New Roman" w:eastAsia="Times New Roman" w:hAnsi="Times New Roman" w:cs="Times New Roman"/>
          <w:b/>
          <w:sz w:val="28"/>
          <w:lang w:eastAsia="ar-SA"/>
        </w:rPr>
        <w:t>7</w:t>
      </w:r>
      <w:r w:rsidR="00595903">
        <w:rPr>
          <w:rFonts w:ascii="Times New Roman" w:eastAsia="Times New Roman" w:hAnsi="Times New Roman" w:cs="Times New Roman"/>
          <w:b/>
          <w:sz w:val="28"/>
          <w:lang w:eastAsia="ar-SA"/>
        </w:rPr>
        <w:t>/2022</w:t>
      </w:r>
    </w:p>
    <w:p w:rsidR="00595903" w:rsidRDefault="00595903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B3213F" w:rsidRPr="00A12A99" w:rsidRDefault="00B3213F" w:rsidP="00A12A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lang w:eastAsia="ar-SA"/>
        </w:rPr>
        <w:t>(№ 017/07/3-</w:t>
      </w:r>
      <w:r w:rsidR="00D542EC" w:rsidRPr="00D542EC">
        <w:rPr>
          <w:rFonts w:ascii="Times New Roman" w:eastAsia="Times New Roman" w:hAnsi="Times New Roman" w:cs="Times New Roman"/>
          <w:b/>
          <w:sz w:val="28"/>
          <w:lang w:eastAsia="ar-SA"/>
        </w:rPr>
        <w:t>288</w:t>
      </w:r>
      <w:r w:rsidR="00595903">
        <w:rPr>
          <w:rFonts w:ascii="Times New Roman" w:eastAsia="Times New Roman" w:hAnsi="Times New Roman" w:cs="Times New Roman"/>
          <w:b/>
          <w:sz w:val="28"/>
          <w:lang w:eastAsia="ar-SA"/>
        </w:rPr>
        <w:t xml:space="preserve">/2022 </w:t>
      </w:r>
      <w:r>
        <w:rPr>
          <w:rFonts w:ascii="Times New Roman" w:eastAsia="Times New Roman" w:hAnsi="Times New Roman" w:cs="Times New Roman"/>
          <w:b/>
          <w:sz w:val="28"/>
          <w:lang w:eastAsia="ar-SA"/>
        </w:rPr>
        <w:t>в Базе решений ФАС России)</w:t>
      </w:r>
    </w:p>
    <w:p w:rsidR="00A12A99" w:rsidRPr="00A12A99" w:rsidRDefault="00A12A99" w:rsidP="00A12A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236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655"/>
        <w:gridCol w:w="4712"/>
      </w:tblGrid>
      <w:tr w:rsidR="00A12A99" w:rsidRPr="00A12A99" w:rsidTr="00CA18EF">
        <w:trPr>
          <w:trHeight w:val="198"/>
        </w:trPr>
        <w:tc>
          <w:tcPr>
            <w:tcW w:w="7655" w:type="dxa"/>
          </w:tcPr>
          <w:p w:rsidR="00A12A99" w:rsidRPr="00A12A99" w:rsidRDefault="00A12A99" w:rsidP="00D542EC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     Резолютивная часть решения </w:t>
            </w:r>
            <w:r w:rsidR="00A61BC7"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объявлена </w:t>
            </w:r>
            <w:r w:rsidR="00D542EC" w:rsidRPr="00D542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26</w:t>
            </w:r>
            <w:r w:rsidR="00A61B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D542EC" w:rsidRPr="00D542E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12</w:t>
            </w:r>
            <w:r w:rsidR="00A61BC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.20</w:t>
            </w:r>
            <w:r w:rsidR="0059590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22</w:t>
            </w:r>
            <w:r w:rsidRPr="00A12A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4712" w:type="dxa"/>
          </w:tcPr>
          <w:p w:rsidR="00A12A99" w:rsidRPr="00A12A99" w:rsidRDefault="00A12A99" w:rsidP="00A12A99">
            <w:pPr>
              <w:tabs>
                <w:tab w:val="left" w:pos="8931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</w:pPr>
          </w:p>
        </w:tc>
      </w:tr>
    </w:tbl>
    <w:p w:rsidR="00A12A99" w:rsidRPr="00A12A99" w:rsidRDefault="00A12A99" w:rsidP="00A12A99">
      <w:pPr>
        <w:suppressAutoHyphens/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Решение в полном объеме изготовлено</w:t>
      </w:r>
      <w:r w:rsidR="00050B35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</w:t>
      </w:r>
      <w:r w:rsidR="00D542EC" w:rsidRPr="00D542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29</w:t>
      </w:r>
      <w:r w:rsidR="008F1A4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D542EC" w:rsidRPr="00D542E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12</w:t>
      </w:r>
      <w:r w:rsidR="0044401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r w:rsidR="00B3213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2022 </w:t>
      </w:r>
      <w:r w:rsidRPr="00A12A9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года</w:t>
      </w:r>
    </w:p>
    <w:p w:rsidR="00A12A99" w:rsidRPr="00A12A99" w:rsidRDefault="00A12A99" w:rsidP="00A12A99">
      <w:pPr>
        <w:tabs>
          <w:tab w:val="left" w:pos="893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12A99" w:rsidRPr="00A12A99" w:rsidRDefault="00A12A99" w:rsidP="009062B0">
      <w:pPr>
        <w:tabs>
          <w:tab w:val="left" w:pos="893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Комиссия Управления Федеральной антимонопольной службы по Республике Тыва (далее - Тывинское УФАС России) по контролю в сфере закупок в составе:</w:t>
      </w:r>
    </w:p>
    <w:p w:rsidR="009062B0" w:rsidRDefault="003749BC" w:rsidP="009062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Председатель</w:t>
      </w:r>
      <w:r w:rsidR="00A12A99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</w:t>
      </w:r>
      <w:r w:rsidR="009062B0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9062B0" w:rsidRDefault="00FC25A6" w:rsidP="00906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9062B0" w:rsidRPr="009062B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D5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руководитель Тывинского УФАС России,</w:t>
      </w:r>
    </w:p>
    <w:p w:rsidR="00A12A99" w:rsidRDefault="00A12A99" w:rsidP="009062B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D542EC" w:rsidRDefault="00FC25A6" w:rsidP="00D542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D542EC" w:rsidRPr="009062B0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D542E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542EC" w:rsidRPr="00BD0685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руководителя управления – начальник отдела контроля закупок и антимонопольного контроля органов власти,</w:t>
      </w:r>
    </w:p>
    <w:p w:rsidR="00444012" w:rsidRPr="00A12A99" w:rsidRDefault="00FC25A6" w:rsidP="009062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 w:rsidR="004440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</w:t>
      </w:r>
      <w:r w:rsidR="002F624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</w:t>
      </w:r>
      <w:r w:rsidR="002F6245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специалист-эксперт </w:t>
      </w:r>
      <w:r w:rsidR="00444012"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отдела контроля закупок и антимонопольного контроля органов власти</w:t>
      </w:r>
      <w:r w:rsidR="00B3213F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BD0685" w:rsidRDefault="00BD0685" w:rsidP="00BD0685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A5E0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при участии в рассмотрении жалобы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здании Тывинского УФАС России:</w:t>
      </w:r>
    </w:p>
    <w:p w:rsidR="00BD0685" w:rsidRDefault="00BD0685" w:rsidP="009062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заказчика (организатора торгов) – </w:t>
      </w:r>
      <w:r w:rsidRPr="00A61BC7">
        <w:rPr>
          <w:rFonts w:ascii="Times New Roman" w:hAnsi="Times New Roman" w:cs="Times New Roman"/>
          <w:color w:val="000000"/>
          <w:sz w:val="28"/>
          <w:szCs w:val="28"/>
        </w:rPr>
        <w:t>Общества с ограниченной ответственностью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95903">
        <w:rPr>
          <w:rFonts w:ascii="Times New Roman" w:eastAsia="Times New Roman" w:hAnsi="Times New Roman" w:cs="Times New Roman"/>
          <w:sz w:val="28"/>
          <w:szCs w:val="24"/>
          <w:lang w:eastAsia="ru-RU"/>
        </w:rPr>
        <w:t>«Дизель»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666317" w:rsidRDefault="00666317" w:rsidP="009062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C25A6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действу</w:t>
      </w:r>
      <w:r w:rsidR="002F0BA7">
        <w:rPr>
          <w:rFonts w:ascii="Times New Roman" w:eastAsia="Times New Roman" w:hAnsi="Times New Roman" w:cs="Times New Roman"/>
          <w:sz w:val="28"/>
          <w:szCs w:val="24"/>
          <w:lang w:eastAsia="ru-RU"/>
        </w:rPr>
        <w:t>ющая на основании доверенности от 20.12.2022 года № 33,</w:t>
      </w:r>
    </w:p>
    <w:p w:rsidR="002F0BA7" w:rsidRDefault="002F0BA7" w:rsidP="009062B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FC25A6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действующая на основании доверенности от 20.12.2022 года № 33,</w:t>
      </w:r>
    </w:p>
    <w:p w:rsidR="00F92680" w:rsidRPr="00986601" w:rsidRDefault="002F0BA7" w:rsidP="00F92680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отсутствии надлежащим образом из</w:t>
      </w:r>
      <w:r w:rsidR="00FB2016">
        <w:rPr>
          <w:rFonts w:ascii="Times New Roman" w:eastAsia="Times New Roman" w:hAnsi="Times New Roman" w:cs="Times New Roman"/>
          <w:sz w:val="28"/>
          <w:szCs w:val="24"/>
          <w:lang w:eastAsia="ru-RU"/>
        </w:rPr>
        <w:t>вещенного о времени и месте рас</w:t>
      </w:r>
      <w:r w:rsidR="00F9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смотрения </w:t>
      </w:r>
      <w:r w:rsidR="00C723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жалобы представителя </w:t>
      </w:r>
      <w:r w:rsidR="00F926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подателя жалобы - </w:t>
      </w:r>
      <w:r w:rsidR="00F92680" w:rsidRPr="00A5020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Общества с ограниченной ответственностью</w:t>
      </w:r>
      <w:r w:rsidR="00F92680" w:rsidRPr="009866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«РуссОйл»</w:t>
      </w:r>
      <w:r w:rsidR="00F926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ООО «РуссОйл»),</w:t>
      </w:r>
    </w:p>
    <w:p w:rsidR="00A12A99" w:rsidRPr="00DE6428" w:rsidRDefault="00371411" w:rsidP="00A61B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6428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</w:t>
      </w:r>
      <w:r w:rsidRPr="00671EFC">
        <w:rPr>
          <w:rFonts w:ascii="Times New Roman" w:hAnsi="Times New Roman" w:cs="Times New Roman"/>
          <w:color w:val="000000"/>
          <w:sz w:val="28"/>
          <w:szCs w:val="28"/>
        </w:rPr>
        <w:t>жалобу</w:t>
      </w:r>
      <w:r w:rsidR="00D54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42EC" w:rsidRPr="00D542EC">
        <w:rPr>
          <w:rFonts w:ascii="Times New Roman" w:hAnsi="Times New Roman" w:cs="Times New Roman"/>
          <w:color w:val="000000"/>
          <w:sz w:val="28"/>
          <w:szCs w:val="28"/>
        </w:rPr>
        <w:t xml:space="preserve">(вх. № 4897 от 20.12.2022 года) Общества с ограниченной ответственностью «РуссОйл» (191025, г. Санкт-Петербург, ул. Стремянная, д. 10, литер А, помещение 14, ОГРН: 1117847268428, Дата присвоения ОГРН: 01.07.2011, ИНН: 7840454034, КПП: 784001001) на положения документации запроса предложений № 32211967705 «Приобретение дизельного топлива (зимняя) на условиях самовывоза», начальная (максимальная) цена </w:t>
      </w:r>
      <w:r w:rsidR="00D542EC">
        <w:rPr>
          <w:rFonts w:ascii="Times New Roman" w:hAnsi="Times New Roman" w:cs="Times New Roman"/>
          <w:color w:val="000000"/>
          <w:sz w:val="28"/>
          <w:szCs w:val="28"/>
        </w:rPr>
        <w:t>договора: 162 800 000,00 рублей</w:t>
      </w:r>
      <w:r w:rsidR="00C673F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61BC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A99" w:rsidRPr="00DE642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 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порядке, установленном статьей 18.1 Федерального закона от 2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120B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7.2006</w:t>
      </w:r>
      <w:r w:rsidR="00A12A99" w:rsidRPr="00DE642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года № 135-ФЗ «О защите конкуренции» (далее Закон о защите конкуренции),</w:t>
      </w:r>
    </w:p>
    <w:p w:rsidR="00A12A99" w:rsidRPr="00A12A99" w:rsidRDefault="00A12A99" w:rsidP="00742762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742762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УСТАНОВИЛА:</w:t>
      </w:r>
    </w:p>
    <w:p w:rsidR="00A12A99" w:rsidRPr="00A12A99" w:rsidRDefault="00A12A99" w:rsidP="00A12A99">
      <w:pPr>
        <w:suppressAutoHyphens/>
        <w:spacing w:after="0" w:line="240" w:lineRule="auto"/>
        <w:ind w:right="-3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2A99" w:rsidRPr="00A12A99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Жалоба подана в Тывинское УФАС России в срок, установленный частью 4 статьи 18.1 Закона о защите конкуренции. Подготовлена в соответствии с требованиями части 6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статьи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18.1 указанного закона, в связи с чем, принята к рассмотрению.</w:t>
      </w:r>
    </w:p>
    <w:p w:rsidR="0030476D" w:rsidRDefault="00A12A99" w:rsidP="00A12A9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>Тывинским УФАС России в адрес</w:t>
      </w:r>
      <w:r w:rsidR="0016676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организатора торгов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подателя жалобы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 оператора электронной торговой площадки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были направлены уведомления о содержании жалобы, сообщение о </w:t>
      </w:r>
      <w:r w:rsidRPr="00A12A9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месте</w:t>
      </w:r>
      <w:r w:rsid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времени ее рассмотрения, </w:t>
      </w:r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также </w:t>
      </w:r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указанные уведомления и ссылка на видеоконференцсвязь «TrueConf» с инстру</w:t>
      </w:r>
      <w:r w:rsid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>кцией по подключению размещены</w:t>
      </w:r>
      <w:r w:rsidR="0030476D" w:rsidRPr="0030476D">
        <w:t xml:space="preserve"> </w:t>
      </w:r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Тывинского УФАС России </w:t>
      </w:r>
      <w:hyperlink r:id="rId8" w:history="1">
        <w:r w:rsidR="002940A0" w:rsidRPr="00A2131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www.tuva.fas.gov.ru</w:t>
        </w:r>
      </w:hyperlink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29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на официальном сайте ФАС России в разделе «База решений» </w:t>
      </w:r>
      <w:hyperlink r:id="rId9" w:history="1">
        <w:r w:rsidR="002940A0" w:rsidRPr="00A2131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https://br.fas.gov.ru</w:t>
        </w:r>
      </w:hyperlink>
      <w:r w:rsidR="0030476D" w:rsidRPr="0030476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940A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72370" w:rsidRDefault="00C72370" w:rsidP="00C7237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Согласно части 13 статьи 3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9F529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F5297">
        <w:rPr>
          <w:rFonts w:ascii="Times New Roman" w:hAnsi="Times New Roman" w:cs="Times New Roman"/>
          <w:sz w:val="28"/>
          <w:szCs w:val="28"/>
        </w:rPr>
        <w:t xml:space="preserve"> от 18.07.2011 N 223-ФЗ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5297">
        <w:rPr>
          <w:rFonts w:ascii="Times New Roman" w:hAnsi="Times New Roman" w:cs="Times New Roman"/>
          <w:sz w:val="28"/>
          <w:szCs w:val="28"/>
        </w:rPr>
        <w:t>"О закупках товаров, работ, услуг отдельными видами юридических лиц"</w:t>
      </w:r>
      <w:r>
        <w:rPr>
          <w:rFonts w:ascii="Times New Roman" w:hAnsi="Times New Roman" w:cs="Times New Roman"/>
          <w:sz w:val="28"/>
          <w:szCs w:val="28"/>
        </w:rPr>
        <w:t xml:space="preserve"> (далее Закон о закупках) рассмотрение жалобы антимонопольным органом должно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ограничиваться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только доводами, составляющими предмет обжалования.</w:t>
      </w:r>
    </w:p>
    <w:p w:rsidR="006223FE" w:rsidRDefault="00A12A99" w:rsidP="00A61B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доводам подателя жалобы</w:t>
      </w:r>
      <w:r w:rsidR="00C673F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организатором торгов 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завышены критерии оценки подаваемых заявок, условия документации </w:t>
      </w:r>
      <w:r w:rsid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запроса предложений 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существенно сужают круг хозяйствующих субъектов, 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оложения о наличие в собственности или на иных законных основаниях у 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оставщика аттестованной испытательн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ой лаборатории нефтепродуктов, наличие у п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оставщика в собственности или на иных законных основаниях лицензированной базы с необходимыми объемами хранения не менее 2200 тонн, расположенной на расстоянии не более 450 км от г. Кызыла, 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наличие на нефтебазе п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оставщика автоматизированной системы налива, с применением прямого метода динамических измерений массы нефтепродуктов при наливе в автомобильные цистерны, являются необъективными и избыточными.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Потенциальный участник закупки может приобрести указанные материальные ресурсы в собственность или приобрести на иных законных ос</w:t>
      </w:r>
      <w:r w:rsidR="00BE11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нованиях в процессе исполнения д</w:t>
      </w:r>
      <w:r w:rsidR="006223FE" w:rsidRPr="006223F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оговора.</w:t>
      </w:r>
    </w:p>
    <w:p w:rsidR="005368B5" w:rsidRDefault="00A61BC7" w:rsidP="0085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 рассмотрения жалобы в адрес Т</w:t>
      </w:r>
      <w:r w:rsidR="008E2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ывинского УФАС России от </w:t>
      </w:r>
      <w:r w:rsidR="00856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«Дизель»</w:t>
      </w:r>
      <w:r w:rsidR="008E2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поступили пояснения к жалобе (вх. № </w:t>
      </w:r>
      <w:r w:rsidR="00856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4988</w:t>
      </w:r>
      <w:r w:rsidR="008E2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от </w:t>
      </w:r>
      <w:r w:rsidR="00856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26.12</w:t>
      </w:r>
      <w:r w:rsidR="008E2B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.2022 года</w:t>
      </w:r>
      <w:r w:rsidR="004339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), в соответствии с которыми</w:t>
      </w:r>
      <w:r w:rsidR="008564D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заказчик с доводами жалобы не согласен.</w:t>
      </w:r>
    </w:p>
    <w:p w:rsidR="005368B5" w:rsidRDefault="008564DB" w:rsidP="008564D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</w:t>
      </w:r>
      <w:r w:rsidR="004339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ходе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ассмотрения жалобы представители</w:t>
      </w:r>
      <w:r w:rsidR="004339D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заказчика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 доводами жалобы не согласились и просили признать жалобу необоснованной.</w:t>
      </w:r>
    </w:p>
    <w:p w:rsidR="00B35601" w:rsidRDefault="00A12A99" w:rsidP="00B3560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Рассмотр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ев жалобу и выслушав </w:t>
      </w:r>
      <w:r w:rsidR="00050B3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пояснения</w:t>
      </w:r>
      <w:r w:rsidR="0060251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602514">
        <w:rPr>
          <w:rFonts w:ascii="Times New Roman" w:eastAsia="Times New Roman" w:hAnsi="Times New Roman" w:cs="Times New Roman"/>
          <w:sz w:val="28"/>
          <w:szCs w:val="28"/>
          <w:lang w:eastAsia="ar-SA"/>
        </w:rPr>
        <w:t>участвующих</w:t>
      </w:r>
      <w:r w:rsidRPr="00A12A9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рассмотрении жалобы</w:t>
      </w:r>
      <w:r w:rsidR="00050B35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A12A9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Комиссия Тывинского УФАС России приходит к следующему.</w:t>
      </w:r>
    </w:p>
    <w:p w:rsidR="0051115D" w:rsidRPr="0051115D" w:rsidRDefault="0051115D" w:rsidP="0051115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пункту 1 части 2 статьи 1 Закон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 о закупках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настоящий федеральный закон устанавливает общие принципы закупки товаров, работ, услуг и основные требования к закупке товаров, работ, услуг: государственными корпорациями, государственными компаниями, публично-правовыми компаниями, субъектами естественных монополий, организациями, осуществляющими регулируемые виды деятельности в сфере электроснабжения, газоснабжения, теплоснабжения, водоснабжения, водоотведения, очистки сточных вод, обработки, утилизации, обезвреживания и захоронения твердых коммунальных отходов, автономными учреждениями, а также хозяйственными обществами, в уставном капитале которых доля участия Российской Федерации, субъекта Российской Федерации, муниципального образования в совокупности превышает пятьдесят процентов.</w:t>
      </w:r>
    </w:p>
    <w:p w:rsidR="0051115D" w:rsidRPr="0051115D" w:rsidRDefault="0051115D" w:rsidP="0051115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части 1 статьи 2 Закона о закупках п</w:t>
      </w:r>
      <w:r w:rsidRPr="0051115D">
        <w:rPr>
          <w:rFonts w:ascii="Times New Roman" w:hAnsi="Times New Roman" w:cs="Times New Roman"/>
          <w:sz w:val="28"/>
          <w:szCs w:val="28"/>
        </w:rPr>
        <w:t xml:space="preserve">ри закупке товаров, работ, услуг заказчики руководствуются </w:t>
      </w:r>
      <w:hyperlink r:id="rId11" w:history="1">
        <w:r w:rsidRPr="0051115D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51115D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Гражданским </w:t>
      </w:r>
      <w:hyperlink r:id="rId12" w:history="1">
        <w:r w:rsidRPr="0051115D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51115D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Федеральным </w:t>
      </w:r>
      <w:r w:rsidRPr="0051115D">
        <w:rPr>
          <w:rFonts w:ascii="Times New Roman" w:hAnsi="Times New Roman" w:cs="Times New Roman"/>
          <w:sz w:val="28"/>
          <w:szCs w:val="28"/>
        </w:rPr>
        <w:lastRenderedPageBreak/>
        <w:t xml:space="preserve">законом, другими федеральными законами и иными нормативными правовыми актами Российской Федерации, а также принятыми в соответствии с ними и утвержденными с учетом положений </w:t>
      </w:r>
      <w:hyperlink r:id="rId13" w:history="1">
        <w:r w:rsidRPr="0051115D">
          <w:rPr>
            <w:rFonts w:ascii="Times New Roman" w:hAnsi="Times New Roman" w:cs="Times New Roman"/>
            <w:color w:val="0000FF"/>
            <w:sz w:val="28"/>
            <w:szCs w:val="28"/>
          </w:rPr>
          <w:t>части 3</w:t>
        </w:r>
      </w:hyperlink>
      <w:r w:rsidRPr="0051115D">
        <w:rPr>
          <w:rFonts w:ascii="Times New Roman" w:hAnsi="Times New Roman" w:cs="Times New Roman"/>
          <w:sz w:val="28"/>
          <w:szCs w:val="28"/>
        </w:rPr>
        <w:t xml:space="preserve"> настоящей статьи правовыми актами, регламентирующими правила закупки (далее - положение о закупке).</w:t>
      </w:r>
    </w:p>
    <w:p w:rsidR="0051115D" w:rsidRPr="0051115D" w:rsidRDefault="0051115D" w:rsidP="0051115D">
      <w:pPr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115D">
        <w:rPr>
          <w:rFonts w:ascii="Times New Roman" w:hAnsi="Times New Roman" w:cs="Times New Roman"/>
          <w:sz w:val="28"/>
          <w:szCs w:val="28"/>
        </w:rPr>
        <w:t xml:space="preserve">В соответствии с частью 2 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статьи 2 Закона о закупках п</w:t>
      </w:r>
      <w:r w:rsidRPr="0051115D">
        <w:rPr>
          <w:rFonts w:ascii="Times New Roman" w:hAnsi="Times New Roman" w:cs="Times New Roman"/>
          <w:sz w:val="28"/>
          <w:szCs w:val="28"/>
        </w:rPr>
        <w:t xml:space="preserve">оложение о закупке является документом, который регламентирует закупочную деятельность заказчика и должен содержать требования к закупке, в том числе порядок подготовки и осуществления закупок способами, указанными в </w:t>
      </w:r>
      <w:hyperlink r:id="rId14" w:history="1">
        <w:r w:rsidRPr="0051115D">
          <w:rPr>
            <w:rFonts w:ascii="Times New Roman" w:hAnsi="Times New Roman" w:cs="Times New Roman"/>
            <w:color w:val="0000FF"/>
            <w:sz w:val="28"/>
            <w:szCs w:val="28"/>
          </w:rPr>
          <w:t>частях 3.1</w:t>
        </w:r>
      </w:hyperlink>
      <w:r w:rsidRPr="0051115D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5" w:history="1">
        <w:r w:rsidRPr="0051115D">
          <w:rPr>
            <w:rFonts w:ascii="Times New Roman" w:hAnsi="Times New Roman" w:cs="Times New Roman"/>
            <w:color w:val="0000FF"/>
            <w:sz w:val="28"/>
            <w:szCs w:val="28"/>
          </w:rPr>
          <w:t>3.2 статьи 3</w:t>
        </w:r>
      </w:hyperlink>
      <w:r w:rsidRPr="0051115D">
        <w:rPr>
          <w:rFonts w:ascii="Times New Roman" w:hAnsi="Times New Roman" w:cs="Times New Roman"/>
          <w:sz w:val="28"/>
          <w:szCs w:val="28"/>
        </w:rPr>
        <w:t xml:space="preserve"> настоящего Федерального закона, порядок и условия их применения, порядок заключения и исполнения договоров, а также иные связанные с обеспечением закупки положения.</w:t>
      </w:r>
    </w:p>
    <w:p w:rsidR="0034281D" w:rsidRDefault="0051115D" w:rsidP="003428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выпиской из Единого государственного реестра юридических лиц видом экономической деятельности по Общероссийскому классификатору видов экономической деятельности </w:t>
      </w:r>
      <w:r w:rsidRPr="00C14A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«Дизель»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является деятельность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роизводств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электроэнергии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51115D" w:rsidRDefault="0051115D" w:rsidP="0034281D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Заказчиком (организатором торгов) – </w:t>
      </w:r>
      <w:r w:rsidRPr="00C14A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.202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 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ЕИС размещено </w:t>
      </w:r>
      <w:r w:rsidR="0034281D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Положение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4281D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 закупках товаров, работ услуг для нужд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="0034281D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утверждённое </w:t>
      </w:r>
      <w:r w:rsidR="0034281D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Решением единственного учредителя ГАУ «ЦЭ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Р» 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№ 03/2022-ПЗ от 23.08.2022</w:t>
      </w:r>
      <w:r w:rsid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года.</w:t>
      </w:r>
    </w:p>
    <w:p w:rsidR="000614E2" w:rsidRDefault="0034281D" w:rsidP="0034281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пунктам 1 и 2 части 1.1 раздела 1 Положения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</w:t>
      </w:r>
      <w:r w:rsidR="000614E2" w:rsidRPr="000614E2">
        <w:rPr>
          <w:rFonts w:ascii="Times New Roman" w:hAnsi="Times New Roman"/>
          <w:color w:val="000000"/>
          <w:sz w:val="28"/>
          <w:szCs w:val="24"/>
        </w:rPr>
        <w:t>оложение о закупке товаров, работ, услуг Заказчика устанавливает общий порядок организации и проведения закупки товаров, работ, услуг, основные требования к элементам закупочного процесса, а также иные нормы, связанные с организацией закупочной деятельности.</w:t>
      </w:r>
    </w:p>
    <w:p w:rsidR="000614E2" w:rsidRDefault="0034281D" w:rsidP="0034281D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Пунктом 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части 1.1 раздела 1 Положения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предусмотрено, что п</w:t>
      </w:r>
      <w:r w:rsidRPr="0034281D">
        <w:rPr>
          <w:rFonts w:ascii="Times New Roman" w:hAnsi="Times New Roman"/>
          <w:color w:val="000000"/>
          <w:sz w:val="28"/>
          <w:szCs w:val="24"/>
        </w:rPr>
        <w:t xml:space="preserve">ри </w:t>
      </w:r>
      <w:r w:rsidR="000614E2" w:rsidRPr="000614E2">
        <w:rPr>
          <w:rFonts w:ascii="Times New Roman" w:hAnsi="Times New Roman"/>
          <w:color w:val="000000"/>
          <w:sz w:val="28"/>
          <w:szCs w:val="24"/>
        </w:rPr>
        <w:t>осуществлении закупочной деятельности Заказчик руководствуется Конституцией Российской Федерации, Гражданским кодексом Российской Федерации, Федеральным законом № 223-ФЗ, другими федеральными законами и иными нормативными правовыми актами Российской Федерации, а также настоящим Положением.</w:t>
      </w:r>
    </w:p>
    <w:p w:rsidR="000614E2" w:rsidRPr="000614E2" w:rsidRDefault="0092465F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В соответствии с пунктами 1 и 2 части 1.3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раздела 1 Положения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</w:t>
      </w:r>
      <w:r w:rsidR="000614E2"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астоящим Положением предусматриваются конкурентные и неконкурентные закупки, устанавливается порядок осуществления таких закупок с учетом положений Федерального закона № 223-ФЗ.</w:t>
      </w:r>
      <w:r w:rsidR="000614E2"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ab/>
        <w:t>Закупки могут быть конкурентными и неконкурентными.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Конкурентные закупки осуществляются следующими способами: 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конкурс (открытый конкурс, конкурс в электронной форме, закрытый конкурс);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б) аукцион (открытый аукцион, аукцион в электронной форме, закрытый аукцион);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в) запрос предложений (запрос предложений, запрос предложений в электронной форме, закрытый запрос предложений);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г) запрос котировок (запрос котировок, запрос котировок в электронной форме, закрытый запрос котировок);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д) запрос оферт (запрос оферт, запрос оферт в электронной форме);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>е) запрос цен (запрос цен, запрос цен в электронной форме).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Неконкурентной признается закупка, осуществленная у единственного поставщика.</w:t>
      </w:r>
    </w:p>
    <w:p w:rsidR="000614E2" w:rsidRP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Без проведения Торгов:</w:t>
      </w:r>
    </w:p>
    <w:p w:rsidR="000614E2" w:rsidRDefault="000614E2" w:rsidP="000614E2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а) закупки у единственного Поставщика (подрядчика, исполнителя).</w:t>
      </w:r>
    </w:p>
    <w:p w:rsidR="000614E2" w:rsidRDefault="0092465F" w:rsidP="00403688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силу пункта 3 </w:t>
      </w:r>
      <w:r>
        <w:rPr>
          <w:rFonts w:ascii="Times New Roman" w:hAnsi="Times New Roman"/>
          <w:color w:val="000000"/>
          <w:sz w:val="28"/>
          <w:szCs w:val="24"/>
        </w:rPr>
        <w:t xml:space="preserve">части 1.3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раздела 1 Положения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л</w:t>
      </w:r>
      <w:r w:rsidR="000614E2" w:rsidRPr="000614E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юбые способы закупок, предусмотренные настоящим Положением, могут применяться с использованием для их проведения (полностью или на отдельных стадиях) электронного документооборота - передачи информации в форме электронного документа посредством электронной почты, электронных цифровых носителей, ЭТП, иных электронных средств связи.</w:t>
      </w:r>
    </w:p>
    <w:p w:rsidR="00FE2E55" w:rsidRDefault="00FE2E55" w:rsidP="00FE2E5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CD67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Таким образом,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D67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является субъектом</w:t>
      </w:r>
      <w:r w:rsidR="00492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CD67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922ED" w:rsidRPr="00492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осуществляющим регулируемы</w:t>
      </w:r>
      <w:r w:rsidR="00492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</w:t>
      </w:r>
      <w:r w:rsidR="004922ED" w:rsidRPr="00492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вид деятельности в сфере электроснабжения</w:t>
      </w:r>
      <w:r w:rsidR="004922E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,</w:t>
      </w:r>
      <w:r w:rsidRPr="00CD67C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 при осуществлении закупок руководствуется нормами Закона о закупках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A20C71" w:rsidRDefault="00A20C71" w:rsidP="002F62C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Заказчиком (организатором торгов) – </w:t>
      </w:r>
      <w:r w:rsidRPr="00C14A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«Дизель»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0D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официальном сайте Единой информационной системы в сфере закупок </w:t>
      </w:r>
      <w:hyperlink r:id="rId16" w:history="1">
        <w:r w:rsidR="004922ED" w:rsidRPr="00A21315">
          <w:rPr>
            <w:rStyle w:val="a8"/>
            <w:rFonts w:ascii="Times New Roman" w:eastAsia="Times New Roman" w:hAnsi="Times New Roman" w:cs="Times New Roman"/>
            <w:sz w:val="28"/>
            <w:szCs w:val="28"/>
            <w:lang w:eastAsia="ar-SA"/>
          </w:rPr>
          <w:t>www.zakupki.gov.ru</w:t>
        </w:r>
      </w:hyperlink>
      <w:r w:rsidR="00492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60D4B"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– ЕИС)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F62C4">
        <w:rPr>
          <w:rFonts w:ascii="Times New Roman" w:eastAsia="Times New Roman" w:hAnsi="Times New Roman" w:cs="Times New Roman"/>
          <w:sz w:val="28"/>
          <w:szCs w:val="28"/>
          <w:lang w:eastAsia="ar-SA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.12.2021 года </w:t>
      </w:r>
      <w:r w:rsidRPr="00F60D4B">
        <w:rPr>
          <w:rFonts w:ascii="Times New Roman" w:hAnsi="Times New Roman" w:cs="Times New Roman"/>
          <w:color w:val="000000"/>
          <w:sz w:val="28"/>
          <w:szCs w:val="28"/>
        </w:rPr>
        <w:t>размещено извещение о проведении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3FB">
        <w:rPr>
          <w:rFonts w:ascii="Times New Roman" w:hAnsi="Times New Roman" w:cs="Times New Roman"/>
          <w:color w:val="000000"/>
          <w:sz w:val="28"/>
          <w:szCs w:val="28"/>
        </w:rPr>
        <w:t xml:space="preserve">запроса предложений </w:t>
      </w:r>
      <w:r w:rsidR="002F62C4" w:rsidRPr="002F62C4">
        <w:rPr>
          <w:rFonts w:ascii="Times New Roman" w:hAnsi="Times New Roman" w:cs="Times New Roman"/>
          <w:color w:val="000000"/>
          <w:sz w:val="28"/>
          <w:szCs w:val="28"/>
        </w:rPr>
        <w:t>№ 32211967705 «Приобретение дизельного топлива (зимняя) на условиях самовывоза», начальная (максимальная) цена договора: 162 800 000,00 рублей</w:t>
      </w:r>
      <w:r w:rsidR="002F62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20C71" w:rsidRDefault="00A20C71" w:rsidP="00A20C7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Документация</w:t>
      </w:r>
      <w:r w:rsidRPr="00EC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673FB">
        <w:rPr>
          <w:rFonts w:ascii="Times New Roman" w:hAnsi="Times New Roman" w:cs="Times New Roman"/>
          <w:color w:val="000000"/>
          <w:sz w:val="28"/>
          <w:szCs w:val="28"/>
        </w:rPr>
        <w:t xml:space="preserve">запроса предложений № </w:t>
      </w:r>
      <w:r w:rsidR="002F62C4">
        <w:rPr>
          <w:rFonts w:ascii="Times New Roman" w:hAnsi="Times New Roman" w:cs="Times New Roman"/>
          <w:color w:val="000000"/>
          <w:sz w:val="28"/>
          <w:szCs w:val="28"/>
        </w:rPr>
        <w:t>32211967705</w:t>
      </w:r>
      <w:r w:rsidRPr="00C673F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2F62C4" w:rsidRPr="002F62C4">
        <w:rPr>
          <w:rFonts w:ascii="Times New Roman" w:hAnsi="Times New Roman" w:cs="Times New Roman"/>
          <w:color w:val="000000"/>
          <w:sz w:val="28"/>
          <w:szCs w:val="28"/>
        </w:rPr>
        <w:t>Приобретение дизельного топлива (зимняя) на условиях самовывоза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утверждена директором</w:t>
      </w:r>
      <w:r w:rsidRPr="005111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C14A6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ООО «Дизель»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F62C4" w:rsidRPr="002F62C4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Бады-Саган Э.А.</w:t>
      </w:r>
    </w:p>
    <w:p w:rsidR="006E09E8" w:rsidRDefault="00A20C71" w:rsidP="006E09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1208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пунктами 1 и 2 части 1 статьи 3 Закона о закупках при закупке товаров, работ, услуг заказчики руководствуются следующими принципами: информационная открытость закупки, равноправие, справедливость, отсутствие дискриминации и необоснованных ограничений конкуренции по отношению к участникам закупки.</w:t>
      </w:r>
    </w:p>
    <w:p w:rsidR="006E09E8" w:rsidRDefault="00137681" w:rsidP="006E09E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hyperlink r:id="rId17" w:history="1">
        <w:r w:rsidR="006E09E8">
          <w:rPr>
            <w:rFonts w:ascii="Times New Roman" w:hAnsi="Times New Roman" w:cs="Times New Roman"/>
            <w:color w:val="0000FF"/>
            <w:sz w:val="28"/>
            <w:szCs w:val="28"/>
          </w:rPr>
          <w:t>Пунктом 1 части 10 статьи 4</w:t>
        </w:r>
      </w:hyperlink>
      <w:r w:rsidR="006E09E8">
        <w:rPr>
          <w:rFonts w:ascii="Times New Roman" w:hAnsi="Times New Roman" w:cs="Times New Roman"/>
          <w:sz w:val="28"/>
          <w:szCs w:val="28"/>
        </w:rPr>
        <w:t xml:space="preserve"> Закона о закупках установлено, что в</w:t>
      </w:r>
      <w:r w:rsidR="006E09E8" w:rsidRPr="006E09E8">
        <w:rPr>
          <w:rFonts w:ascii="Times New Roman" w:hAnsi="Times New Roman" w:cs="Times New Roman"/>
          <w:sz w:val="28"/>
          <w:szCs w:val="28"/>
        </w:rPr>
        <w:t xml:space="preserve"> </w:t>
      </w:r>
      <w:r w:rsidR="006E09E8">
        <w:rPr>
          <w:rFonts w:ascii="Times New Roman" w:hAnsi="Times New Roman" w:cs="Times New Roman"/>
          <w:sz w:val="28"/>
          <w:szCs w:val="28"/>
        </w:rPr>
        <w:t xml:space="preserve">документации о конкурентной закупке должны быть указаны, в том числе,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заказчика.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требования к </w:t>
      </w:r>
      <w:r w:rsidR="006E09E8">
        <w:rPr>
          <w:rFonts w:ascii="Times New Roman" w:hAnsi="Times New Roman" w:cs="Times New Roman"/>
          <w:sz w:val="28"/>
          <w:szCs w:val="28"/>
        </w:rPr>
        <w:lastRenderedPageBreak/>
        <w:t>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в документации о закупке должно содержаться обоснование необходимости использования иных требований, связанных с определением соответствия поставляемого товара, выполняемой работы, оказываемой услуги потребностям заказчика.</w:t>
      </w:r>
    </w:p>
    <w:p w:rsidR="00D125B6" w:rsidRPr="00D125B6" w:rsidRDefault="00D125B6" w:rsidP="0029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125B6">
        <w:rPr>
          <w:rFonts w:ascii="Times New Roman" w:hAnsi="Times New Roman" w:cs="Times New Roman"/>
          <w:sz w:val="28"/>
          <w:szCs w:val="24"/>
        </w:rPr>
        <w:t xml:space="preserve">В соответствии с </w:t>
      </w:r>
      <w:hyperlink r:id="rId18" w:history="1">
        <w:r w:rsidRPr="00D125B6">
          <w:rPr>
            <w:rFonts w:ascii="Times New Roman" w:hAnsi="Times New Roman" w:cs="Times New Roman"/>
            <w:color w:val="0000FF"/>
            <w:sz w:val="28"/>
            <w:szCs w:val="24"/>
          </w:rPr>
          <w:t>частью 5 статьи 4</w:t>
        </w:r>
      </w:hyperlink>
      <w:r w:rsidRPr="00D125B6">
        <w:rPr>
          <w:rFonts w:ascii="Times New Roman" w:hAnsi="Times New Roman" w:cs="Times New Roman"/>
          <w:sz w:val="28"/>
          <w:szCs w:val="24"/>
        </w:rPr>
        <w:t xml:space="preserve"> Закона о закупках при осуществлении закупки, за исключением закупки у единственного поставщика (исполнителя, подрядчика) и конкурентной закупки, осуществляемой закрытым способом, в единой информационной системе размещаются информация о закупке, в том числе извещение об осуществлении конкурентной закупки, документация о конкурентной закупке, за исключением запроса котировок, проект договора, являющийся неотъемлемой частью извещения об осуществлении конкурентной закупки и документации о конкурентной закупке, изменения, внесенные в эти извещение и документацию, разъяснения этой документации, протоколы, составляемые в ходе осуществления закупки, итоговый протокол, а также иная информация, размещение которой в единой информационной системе предусмотрено настоящим Федеральным </w:t>
      </w:r>
      <w:hyperlink r:id="rId19" w:history="1">
        <w:r w:rsidRPr="00D125B6">
          <w:rPr>
            <w:rFonts w:ascii="Times New Roman" w:hAnsi="Times New Roman" w:cs="Times New Roman"/>
            <w:color w:val="0000FF"/>
            <w:sz w:val="28"/>
            <w:szCs w:val="24"/>
          </w:rPr>
          <w:t>законом</w:t>
        </w:r>
      </w:hyperlink>
      <w:r w:rsidRPr="00D125B6">
        <w:rPr>
          <w:rFonts w:ascii="Times New Roman" w:hAnsi="Times New Roman" w:cs="Times New Roman"/>
          <w:sz w:val="28"/>
          <w:szCs w:val="24"/>
        </w:rPr>
        <w:t xml:space="preserve"> и положением о закупке, за исключением случаев, предусмотренных </w:t>
      </w:r>
      <w:hyperlink r:id="rId20" w:history="1">
        <w:r w:rsidRPr="00D125B6">
          <w:rPr>
            <w:rFonts w:ascii="Times New Roman" w:hAnsi="Times New Roman" w:cs="Times New Roman"/>
            <w:color w:val="0000FF"/>
            <w:sz w:val="28"/>
            <w:szCs w:val="24"/>
          </w:rPr>
          <w:t>частями 15</w:t>
        </w:r>
      </w:hyperlink>
      <w:r w:rsidRPr="00D125B6">
        <w:rPr>
          <w:rFonts w:ascii="Times New Roman" w:hAnsi="Times New Roman" w:cs="Times New Roman"/>
          <w:sz w:val="28"/>
          <w:szCs w:val="24"/>
        </w:rPr>
        <w:t xml:space="preserve"> и </w:t>
      </w:r>
      <w:hyperlink r:id="rId21" w:history="1">
        <w:r w:rsidRPr="00D125B6">
          <w:rPr>
            <w:rFonts w:ascii="Times New Roman" w:hAnsi="Times New Roman" w:cs="Times New Roman"/>
            <w:color w:val="0000FF"/>
            <w:sz w:val="28"/>
            <w:szCs w:val="24"/>
          </w:rPr>
          <w:t>15 статьи 4</w:t>
        </w:r>
      </w:hyperlink>
      <w:r w:rsidRPr="00D125B6">
        <w:rPr>
          <w:rFonts w:ascii="Times New Roman" w:hAnsi="Times New Roman" w:cs="Times New Roman"/>
          <w:sz w:val="28"/>
          <w:szCs w:val="24"/>
        </w:rPr>
        <w:t xml:space="preserve"> Закона о закупках.</w:t>
      </w:r>
    </w:p>
    <w:p w:rsidR="00A20C71" w:rsidRDefault="00A20C71" w:rsidP="002940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Согласно пункту 9 части 10 статьи 4 </w:t>
      </w:r>
      <w:r w:rsidRPr="00A37A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 о закупках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Pr="00A20C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документации о конкурент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ной закупке должны быть указаны, в частности, </w:t>
      </w:r>
      <w:r>
        <w:rPr>
          <w:rFonts w:ascii="Times New Roman" w:hAnsi="Times New Roman" w:cs="Times New Roman"/>
          <w:sz w:val="28"/>
          <w:szCs w:val="28"/>
        </w:rPr>
        <w:t>требования к участникам такой закупки.</w:t>
      </w:r>
    </w:p>
    <w:p w:rsidR="00A20C71" w:rsidRDefault="00A20C71" w:rsidP="002940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пункта 10 части 10 статьи 4 </w:t>
      </w:r>
      <w:r w:rsidRPr="00A37AC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Закона о закупках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</w:t>
      </w:r>
      <w:r w:rsidRPr="00A20C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документации о конкурент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ной закупке должны быть указаны, также </w:t>
      </w:r>
      <w:r>
        <w:rPr>
          <w:rFonts w:ascii="Times New Roman" w:hAnsi="Times New Roman" w:cs="Times New Roman"/>
          <w:sz w:val="28"/>
          <w:szCs w:val="28"/>
        </w:rPr>
        <w:t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</w:t>
      </w:r>
    </w:p>
    <w:p w:rsidR="006E09E8" w:rsidRDefault="006E09E8" w:rsidP="00294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14 части 10 статьи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AE042B" w:rsidRDefault="006E09E8" w:rsidP="002940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AE042B">
        <w:rPr>
          <w:rFonts w:ascii="Times New Roman" w:hAnsi="Times New Roman" w:cs="Times New Roman"/>
          <w:sz w:val="28"/>
          <w:szCs w:val="28"/>
        </w:rPr>
        <w:t xml:space="preserve">12 части 2 раздела 4.4 </w:t>
      </w:r>
      <w:r w:rsid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Положения</w:t>
      </w:r>
      <w:r w:rsidR="00AE042B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 закупках товаров, работ услуг для нужд</w:t>
      </w:r>
      <w:r w:rsid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ООО</w:t>
      </w:r>
      <w:r w:rsidR="00AE042B" w:rsidRPr="0034281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«Дизель»</w:t>
      </w:r>
      <w:r w:rsid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</w:t>
      </w:r>
      <w:r w:rsidR="00AE042B"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аявка на участие в запр</w:t>
      </w:r>
      <w:r w:rsid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осе предложений должна включать </w:t>
      </w:r>
      <w:r w:rsidR="00AE042B"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документы (их копии) и сведения, необходимые для оценки заявки по критериям, которые установлены в док</w:t>
      </w:r>
      <w:r w:rsid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ументации о запросе предложений.</w:t>
      </w:r>
    </w:p>
    <w:p w:rsidR="00D5029A" w:rsidRDefault="00D5029A" w:rsidP="002940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D5029A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Объектом запроса предложений № 32211967705 является «Приобретение дизельного топлива (зимняя) на условиях самовывоза».</w:t>
      </w:r>
    </w:p>
    <w:p w:rsidR="00BC5A46" w:rsidRDefault="00BC5A46" w:rsidP="002940A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соответствии с пунктом 2.1 Информационной карты документации </w:t>
      </w:r>
      <w:r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запроса предложений в электронной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2F62C4">
        <w:rPr>
          <w:rFonts w:ascii="Times New Roman" w:eastAsia="Times New Roman" w:hAnsi="Times New Roman" w:cs="Times New Roman"/>
          <w:sz w:val="28"/>
          <w:szCs w:val="28"/>
          <w:lang w:eastAsia="ar-SA"/>
        </w:rPr>
        <w:t>32211967705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предусмотрено: </w:t>
      </w:r>
    </w:p>
    <w:p w:rsidR="00BC5A46" w:rsidRDefault="00BC5A46" w:rsidP="00AE04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5"/>
        <w:gridCol w:w="7980"/>
      </w:tblGrid>
      <w:tr w:rsidR="00BC5A46" w:rsidRPr="00BC5A46" w:rsidTr="00BC5A46">
        <w:tc>
          <w:tcPr>
            <w:tcW w:w="1715" w:type="dxa"/>
          </w:tcPr>
          <w:p w:rsidR="00BC5A46" w:rsidRPr="00BC5A46" w:rsidRDefault="00BC5A46" w:rsidP="00BC5A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5A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2.1. Наименование и описание объекта закупки:</w:t>
            </w:r>
          </w:p>
        </w:tc>
        <w:tc>
          <w:tcPr>
            <w:tcW w:w="7980" w:type="dxa"/>
            <w:vAlign w:val="center"/>
          </w:tcPr>
          <w:p w:rsidR="003D3FB3" w:rsidRPr="003D3FB3" w:rsidRDefault="003D3FB3" w:rsidP="003D3F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Приобретение дизельного топлива (зимняя) на условиях самовывоза </w:t>
            </w:r>
          </w:p>
          <w:p w:rsidR="003D3FB3" w:rsidRPr="003D3FB3" w:rsidRDefault="003D3FB3" w:rsidP="003D3F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Услуги, закупаемые в рамках договора, являются стандартными и не отнесены в установленном порядке к инновационной и высокотехнологичной продукции.</w:t>
            </w:r>
          </w:p>
          <w:p w:rsidR="00BC5A46" w:rsidRPr="00BC5A46" w:rsidRDefault="003D3FB3" w:rsidP="003D3FB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Состав и объем услуг:</w:t>
            </w: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 приобретение дизельного топлива для нужд ДЭС Республики Тыва на условиях самовывоза от расстояния не более 450 км от г. Кызыл согласно Техническому заданию </w:t>
            </w: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x-none"/>
              </w:rPr>
              <w:t>настоящего Извещения о проведении запроса предложений.</w:t>
            </w:r>
          </w:p>
        </w:tc>
      </w:tr>
    </w:tbl>
    <w:p w:rsidR="00BC5A46" w:rsidRDefault="00BC5A46" w:rsidP="00AE04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AE042B" w:rsidRDefault="00AE042B" w:rsidP="00AE04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Пунктом 3.9 Информационной карты документации </w:t>
      </w:r>
      <w:r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запроса предложений в электронной форме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2F62C4">
        <w:rPr>
          <w:rFonts w:ascii="Times New Roman" w:eastAsia="Times New Roman" w:hAnsi="Times New Roman" w:cs="Times New Roman"/>
          <w:sz w:val="28"/>
          <w:szCs w:val="28"/>
          <w:lang w:eastAsia="ar-SA"/>
        </w:rPr>
        <w:t>32211967705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определены требования </w:t>
      </w:r>
      <w:r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 содержанию, составу и форме заявок на участие в запросе предложени</w:t>
      </w:r>
      <w:r w:rsidR="00765A12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й и инструкции по их заполнению, а именно:</w:t>
      </w:r>
    </w:p>
    <w:p w:rsidR="00765A12" w:rsidRDefault="00765A12" w:rsidP="00AE042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886"/>
      </w:tblGrid>
      <w:tr w:rsidR="00765A12" w:rsidRPr="00765A12" w:rsidTr="00765A12">
        <w:tc>
          <w:tcPr>
            <w:tcW w:w="1809" w:type="dxa"/>
          </w:tcPr>
          <w:p w:rsidR="00765A12" w:rsidRPr="00765A12" w:rsidRDefault="00765A12" w:rsidP="00765A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65A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3.9. Требования к содержанию, составу и форме заявок на участие в запросе предложений и инструкции по их заполнению:</w:t>
            </w:r>
          </w:p>
        </w:tc>
        <w:tc>
          <w:tcPr>
            <w:tcW w:w="7886" w:type="dxa"/>
          </w:tcPr>
          <w:p w:rsidR="003D3FB3" w:rsidRPr="003D3FB3" w:rsidRDefault="003D3FB3" w:rsidP="003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Комплект документов для участия в Закупочной процедуре должен содержать надлежащим образом оформленные: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1. Опись документов, предоставляемых для участия в Закупочной процедуре </w:t>
            </w: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(Форма 1).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2. Заявку на участие в Закупочной процедуре, </w:t>
            </w: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 xml:space="preserve">(Форма 2, Приложение № 1 к Форме 2). 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3. Справку о наличии у Участника опыта работы согласно Предмету Закупочной процедуры </w:t>
            </w: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(Форма 3).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4. Анкету Участника Закупочной процедуры </w:t>
            </w: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  <w:t>(Форма 4).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5. Полученную не ранее, чем за 1 (один) месяцев до дня размещения в ЕИС Извещения выписку из Единого государственного реестра юридических лиц / Единого государственного реестра индивидуальных предпринимателей; документ, удостоверяющий личность (для физических лиц, не являющихся индивидуальными предпринимателями).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6. Документ, подтверждающий полномочия лица на осуществление действий от имени Участника - юридического лица (решение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Участника без доверенности). В случае если от имени Участника действует иное лицо, Заявка должна содержать также доверенность на осуществление действий от имени Участника, заверенную печатью Участника и подписанную руководителем Участника или уполномоченным этим руководителем лицом (для юридических лиц).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7. Документы Участника: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 для юридических лиц - устав, копию свидетельства о государственной регистрации юридического лица (либо Лист записи Единого государственного реестра юридических лиц для юридических лиц, зарегистрированных после 01.01.2017); копию свидетельства о внесении записи в Единый государственный реестр юридических лиц; копию свидетельства о постановке на учет в налоговом органе.</w:t>
            </w:r>
          </w:p>
          <w:p w:rsidR="003D3FB3" w:rsidRPr="003D3FB3" w:rsidRDefault="003D3FB3" w:rsidP="003D3FB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- для индивидуальных предпринимателей – копия паспорта, копия свидетельства о постановке на учет в налоговом органе.</w:t>
            </w:r>
          </w:p>
          <w:p w:rsidR="003D3FB3" w:rsidRPr="003D3FB3" w:rsidRDefault="003D3FB3" w:rsidP="003D3FB3">
            <w:pPr>
              <w:widowControl w:val="0"/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8.Декларацию о соответствии Участника предъявляемым требованиям в соответствии с п.3.1. Информационной карты.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lastRenderedPageBreak/>
              <w:t>9. Документ, подтверждающий решение об одобрении или о совершении крупной сделки, если для Участника поставка Продукции является крупной сделкой, либо письмо на бланке Участника за подписью уполномоченного лица Участника о том, что для Участника поставка Продукции не является крупной сделкой.</w:t>
            </w:r>
          </w:p>
          <w:p w:rsidR="003D3FB3" w:rsidRPr="003D3FB3" w:rsidRDefault="003D3FB3" w:rsidP="003D3FB3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</w:p>
          <w:p w:rsidR="003D3FB3" w:rsidRPr="003D3FB3" w:rsidRDefault="003D3FB3" w:rsidP="003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u w:val="single"/>
                <w:lang w:eastAsia="ru-RU"/>
              </w:rPr>
            </w:pPr>
            <w:r w:rsidRPr="003D3FB3">
              <w:rPr>
                <w:rFonts w:ascii="Times New Roman" w:eastAsia="Times New Roman" w:hAnsi="Times New Roman" w:cs="Times New Roman"/>
                <w:b/>
                <w:kern w:val="32"/>
                <w:sz w:val="24"/>
                <w:szCs w:val="24"/>
                <w:u w:val="single"/>
                <w:lang w:eastAsia="ru-RU"/>
              </w:rPr>
              <w:t>Все вышеуказанные документы должны быть пронумерованы и прошиты!</w:t>
            </w:r>
          </w:p>
          <w:p w:rsidR="00765A12" w:rsidRPr="00765A12" w:rsidRDefault="00765A12" w:rsidP="003D3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34EBD" w:rsidRDefault="00F34EBD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D3FB3" w:rsidRDefault="00F34EBD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Согласно пункту</w:t>
      </w:r>
      <w:r w:rsidR="003D3F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3.15</w:t>
      </w:r>
      <w:r w:rsidR="006629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Информационной карты документации </w:t>
      </w:r>
      <w:r w:rsidR="00662918"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запроса предложений </w:t>
      </w:r>
      <w:r w:rsidR="0066291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 w:rsidR="002F62C4">
        <w:rPr>
          <w:rFonts w:ascii="Times New Roman" w:eastAsia="Times New Roman" w:hAnsi="Times New Roman" w:cs="Times New Roman"/>
          <w:sz w:val="28"/>
          <w:szCs w:val="28"/>
          <w:lang w:eastAsia="ar-SA"/>
        </w:rPr>
        <w:t>32211967705</w:t>
      </w:r>
      <w:r w:rsidR="006629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3D3FB3" w:rsidRP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ритерии оценки заявок на участие в запросе предложений, величины значимости критериев указаны в конце таблицы</w:t>
      </w:r>
      <w:r w:rsid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65A12" w:rsidRDefault="00B46512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</w:t>
      </w:r>
      <w:r w:rsidR="003D3F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конце таблицы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3D3FB3" w:rsidRPr="003D3FB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Информационной карты документации запроса предложений № 32211967705</w:t>
      </w:r>
      <w:r w:rsidR="004922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определен </w:t>
      </w:r>
      <w:r w:rsid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D3FB3" w:rsidRP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орядок оценки Заявок на участие в Закупочной процедуре</w:t>
      </w:r>
      <w:r w:rsidR="003D3FB3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28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в соответствии с которым</w:t>
      </w:r>
      <w:r w:rsidR="007601C1" w:rsidRPr="007601C1">
        <w:t xml:space="preserve"> </w:t>
      </w:r>
      <w:r w:rsidR="007601C1" w:rsidRPr="007601C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устанавливается следующая сис</w:t>
      </w:r>
      <w:r w:rsidR="00F34EB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тема критериев и их показателей:</w:t>
      </w:r>
    </w:p>
    <w:p w:rsidR="00F34EBD" w:rsidRDefault="00F34EBD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34EBD" w:rsidRDefault="00F34EBD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4912" w:type="pct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"/>
        <w:gridCol w:w="4771"/>
        <w:gridCol w:w="2239"/>
        <w:gridCol w:w="1165"/>
        <w:gridCol w:w="1285"/>
      </w:tblGrid>
      <w:tr w:rsidR="00F34EBD" w:rsidRPr="00F34EBD" w:rsidTr="00670543">
        <w:trPr>
          <w:trHeight w:val="620"/>
        </w:trPr>
        <w:tc>
          <w:tcPr>
            <w:tcW w:w="184" w:type="pct"/>
            <w:vAlign w:val="center"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№</w:t>
            </w:r>
          </w:p>
        </w:tc>
        <w:tc>
          <w:tcPr>
            <w:tcW w:w="2429" w:type="pct"/>
            <w:vAlign w:val="center"/>
          </w:tcPr>
          <w:p w:rsidR="00F34EBD" w:rsidRPr="00F34EBD" w:rsidRDefault="00F34EBD" w:rsidP="00F3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Критерии оценки </w:t>
            </w:r>
          </w:p>
        </w:tc>
        <w:tc>
          <w:tcPr>
            <w:tcW w:w="1733" w:type="pct"/>
            <w:gridSpan w:val="2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right="100"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Шкала оценки</w:t>
            </w:r>
          </w:p>
        </w:tc>
        <w:tc>
          <w:tcPr>
            <w:tcW w:w="654" w:type="pct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right="100"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Значимость (балл)</w:t>
            </w:r>
          </w:p>
        </w:tc>
      </w:tr>
      <w:tr w:rsidR="00F34EBD" w:rsidRPr="00F34EBD" w:rsidTr="00670543">
        <w:trPr>
          <w:trHeight w:val="2654"/>
        </w:trPr>
        <w:tc>
          <w:tcPr>
            <w:tcW w:w="184" w:type="pct"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</w:t>
            </w:r>
          </w:p>
        </w:tc>
        <w:tc>
          <w:tcPr>
            <w:tcW w:w="2429" w:type="pct"/>
          </w:tcPr>
          <w:p w:rsidR="00F34EBD" w:rsidRPr="00F34EBD" w:rsidRDefault="00F34EBD" w:rsidP="00F3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Цена договора</w:t>
            </w:r>
          </w:p>
          <w:p w:rsidR="00F34EBD" w:rsidRPr="00F34EBD" w:rsidRDefault="00F34EBD" w:rsidP="00F34EBD">
            <w:pPr>
              <w:widowControl w:val="0"/>
              <w:spacing w:after="0" w:line="240" w:lineRule="auto"/>
              <w:ind w:hanging="61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i/>
                <w:kern w:val="32"/>
                <w:lang w:eastAsia="ru-RU"/>
              </w:rPr>
              <w:t>Значимость критерия максимально – 30 баллов</w:t>
            </w:r>
          </w:p>
        </w:tc>
        <w:tc>
          <w:tcPr>
            <w:tcW w:w="1733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object w:dxaOrig="2010" w:dyaOrig="1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15pt;height:63.85pt" o:ole="">
                  <v:imagedata r:id="rId24" o:title=""/>
                </v:shape>
                <o:OLEObject Type="Embed" ProgID="PBrush" ShapeID="_x0000_i1025" DrawAspect="Content" ObjectID="_1733841060" r:id="rId25"/>
              </w:object>
            </w:r>
          </w:p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val="en-US" w:eastAsia="ru-RU"/>
              </w:rPr>
              <w:t>A</w:t>
            </w:r>
            <w:r w:rsidRPr="00F34EBD">
              <w:rPr>
                <w:rFonts w:ascii="Times New Roman" w:eastAsia="Times New Roman" w:hAnsi="Times New Roman" w:cs="Times New Roman"/>
                <w:kern w:val="32"/>
                <w:vertAlign w:val="subscript"/>
                <w:lang w:val="en-US" w:eastAsia="ru-RU"/>
              </w:rPr>
              <w:t>min</w:t>
            </w: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- мин. цена из всех доданных заявок;</w:t>
            </w:r>
          </w:p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А</w:t>
            </w:r>
            <w:r w:rsidRPr="00F34EBD">
              <w:rPr>
                <w:rFonts w:ascii="Times New Roman" w:eastAsia="Times New Roman" w:hAnsi="Times New Roman" w:cs="Times New Roman"/>
                <w:kern w:val="32"/>
                <w:vertAlign w:val="subscript"/>
                <w:lang w:val="en-US" w:eastAsia="ru-RU"/>
              </w:rPr>
              <w:t>i</w:t>
            </w: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 – цена участника подавший заявк;</w:t>
            </w:r>
          </w:p>
          <w:p w:rsidR="00F34EBD" w:rsidRPr="00F34EBD" w:rsidRDefault="00F34EBD" w:rsidP="00F34EBD">
            <w:pPr>
              <w:widowControl w:val="0"/>
              <w:spacing w:after="0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Полученную сумму умножаем на значимость критерии 0,30 (30/100)</w:t>
            </w:r>
          </w:p>
        </w:tc>
        <w:tc>
          <w:tcPr>
            <w:tcW w:w="654" w:type="pct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30</w:t>
            </w:r>
          </w:p>
        </w:tc>
      </w:tr>
      <w:tr w:rsidR="00F34EBD" w:rsidRPr="00F34EBD" w:rsidTr="00670543">
        <w:trPr>
          <w:trHeight w:val="1605"/>
        </w:trPr>
        <w:tc>
          <w:tcPr>
            <w:tcW w:w="184" w:type="pct"/>
            <w:vMerge w:val="restart"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2</w:t>
            </w:r>
          </w:p>
        </w:tc>
        <w:tc>
          <w:tcPr>
            <w:tcW w:w="2429" w:type="pct"/>
            <w:vMerge w:val="restart"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Наличие в собственности или на иных законных основаниях у Поставщика аттестованной испытательной лаборатории нефтепродуктов.</w:t>
            </w:r>
          </w:p>
          <w:p w:rsidR="00F34EBD" w:rsidRPr="00F34EBD" w:rsidRDefault="00F34EBD" w:rsidP="00F34EBD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i/>
                <w:kern w:val="32"/>
                <w:lang w:eastAsia="ru-RU"/>
              </w:rPr>
              <w:t>В качестве подтверждающих документов Участник предоставляет – Заключение ЦСМ Росстандарта о состоянии измерений в лаборатории с Перечнем объектов и контролируемых показателей.</w:t>
            </w: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20 баллов</w:t>
            </w:r>
          </w:p>
        </w:tc>
        <w:tc>
          <w:tcPr>
            <w:tcW w:w="654" w:type="pct"/>
            <w:vMerge w:val="restart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20</w:t>
            </w:r>
          </w:p>
        </w:tc>
      </w:tr>
      <w:tr w:rsidR="00F34EBD" w:rsidRPr="00F34EBD" w:rsidTr="00670543">
        <w:trPr>
          <w:trHeight w:val="1230"/>
        </w:trPr>
        <w:tc>
          <w:tcPr>
            <w:tcW w:w="184" w:type="pct"/>
            <w:vMerge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2429" w:type="pct"/>
            <w:vMerge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Не 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 баллов</w:t>
            </w:r>
          </w:p>
        </w:tc>
        <w:tc>
          <w:tcPr>
            <w:tcW w:w="654" w:type="pct"/>
            <w:vMerge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</w:tr>
      <w:tr w:rsidR="00F34EBD" w:rsidRPr="00F34EBD" w:rsidTr="00670543">
        <w:trPr>
          <w:trHeight w:val="713"/>
        </w:trPr>
        <w:tc>
          <w:tcPr>
            <w:tcW w:w="184" w:type="pct"/>
            <w:vMerge w:val="restart"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3</w:t>
            </w:r>
          </w:p>
        </w:tc>
        <w:tc>
          <w:tcPr>
            <w:tcW w:w="2429" w:type="pct"/>
            <w:vMerge w:val="restart"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Наличие у Поставщика в собственности или на иных законных основаниях лицензированной </w:t>
            </w: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lastRenderedPageBreak/>
              <w:t xml:space="preserve">базы с необходимыми объемами хранения не менее 2200 тонн, расположенной на расстоянии не более 450 км от г. Кызыла. </w:t>
            </w:r>
          </w:p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i/>
                <w:kern w:val="32"/>
                <w:lang w:eastAsia="ru-RU"/>
              </w:rPr>
              <w:t>В качестве подтверждающих документов Участник предоставляет соответствующую лицензию.</w:t>
            </w: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lastRenderedPageBreak/>
              <w:t>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20 баллов</w:t>
            </w:r>
          </w:p>
        </w:tc>
        <w:tc>
          <w:tcPr>
            <w:tcW w:w="654" w:type="pct"/>
            <w:vMerge w:val="restart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20</w:t>
            </w:r>
          </w:p>
        </w:tc>
      </w:tr>
      <w:tr w:rsidR="00F34EBD" w:rsidRPr="00F34EBD" w:rsidTr="00670543">
        <w:trPr>
          <w:trHeight w:val="701"/>
        </w:trPr>
        <w:tc>
          <w:tcPr>
            <w:tcW w:w="184" w:type="pct"/>
            <w:vMerge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2429" w:type="pct"/>
            <w:vMerge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Не 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 баллов</w:t>
            </w:r>
          </w:p>
        </w:tc>
        <w:tc>
          <w:tcPr>
            <w:tcW w:w="654" w:type="pct"/>
            <w:vMerge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</w:tr>
      <w:tr w:rsidR="00F34EBD" w:rsidRPr="00F34EBD" w:rsidTr="00670543">
        <w:trPr>
          <w:trHeight w:val="1179"/>
        </w:trPr>
        <w:tc>
          <w:tcPr>
            <w:tcW w:w="184" w:type="pct"/>
            <w:vMerge w:val="restart"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4</w:t>
            </w:r>
          </w:p>
        </w:tc>
        <w:tc>
          <w:tcPr>
            <w:tcW w:w="2429" w:type="pct"/>
            <w:vMerge w:val="restart"/>
            <w:vAlign w:val="center"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 xml:space="preserve">Наличие на нефтебазе Поставщика автоматизированной системы налива, с применением прямого метода динамических измерений массы нефтепродуктов при наливе в автомобильные цистерны </w:t>
            </w:r>
            <w:r w:rsidRPr="00F34EBD">
              <w:rPr>
                <w:rFonts w:ascii="Times New Roman" w:eastAsia="Times New Roman" w:hAnsi="Times New Roman" w:cs="Times New Roman"/>
                <w:i/>
                <w:kern w:val="32"/>
                <w:lang w:eastAsia="ru-RU"/>
              </w:rPr>
              <w:t>Подтверждается Паспортом автоматизированной системы налива.</w:t>
            </w: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30баллов</w:t>
            </w:r>
          </w:p>
        </w:tc>
        <w:tc>
          <w:tcPr>
            <w:tcW w:w="654" w:type="pct"/>
            <w:vMerge w:val="restart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30</w:t>
            </w:r>
          </w:p>
        </w:tc>
      </w:tr>
      <w:tr w:rsidR="00F34EBD" w:rsidRPr="00F34EBD" w:rsidTr="00670543">
        <w:trPr>
          <w:trHeight w:val="420"/>
        </w:trPr>
        <w:tc>
          <w:tcPr>
            <w:tcW w:w="184" w:type="pct"/>
            <w:vMerge/>
          </w:tcPr>
          <w:p w:rsidR="00F34EBD" w:rsidRPr="00F34EBD" w:rsidRDefault="00F34EBD" w:rsidP="00F34EBD">
            <w:pPr>
              <w:spacing w:after="0" w:line="240" w:lineRule="auto"/>
              <w:ind w:hanging="61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2429" w:type="pct"/>
            <w:vMerge/>
            <w:vAlign w:val="center"/>
          </w:tcPr>
          <w:p w:rsidR="00F34EBD" w:rsidRPr="00F34EBD" w:rsidRDefault="00F34EBD" w:rsidP="00F34E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1140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sz w:val="18"/>
                <w:szCs w:val="18"/>
                <w:lang w:eastAsia="ru-RU"/>
              </w:rPr>
              <w:t>Не предоставлено</w:t>
            </w:r>
          </w:p>
        </w:tc>
        <w:tc>
          <w:tcPr>
            <w:tcW w:w="593" w:type="pct"/>
            <w:vAlign w:val="center"/>
          </w:tcPr>
          <w:p w:rsidR="00F34EBD" w:rsidRPr="00F34EBD" w:rsidRDefault="00F34EBD" w:rsidP="00F34EBD">
            <w:pPr>
              <w:tabs>
                <w:tab w:val="left" w:pos="54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0 баллов</w:t>
            </w:r>
          </w:p>
        </w:tc>
        <w:tc>
          <w:tcPr>
            <w:tcW w:w="654" w:type="pct"/>
            <w:vMerge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hanging="61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</w:tr>
      <w:tr w:rsidR="00F34EBD" w:rsidRPr="00F34EBD" w:rsidTr="00670543">
        <w:trPr>
          <w:trHeight w:val="80"/>
        </w:trPr>
        <w:tc>
          <w:tcPr>
            <w:tcW w:w="184" w:type="pct"/>
          </w:tcPr>
          <w:p w:rsidR="00F34EBD" w:rsidRPr="00F34EBD" w:rsidRDefault="00F34EBD" w:rsidP="00F34E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</w:p>
        </w:tc>
        <w:tc>
          <w:tcPr>
            <w:tcW w:w="4162" w:type="pct"/>
            <w:gridSpan w:val="3"/>
            <w:vAlign w:val="center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right="102"/>
              <w:jc w:val="both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Итого:</w:t>
            </w:r>
          </w:p>
        </w:tc>
        <w:tc>
          <w:tcPr>
            <w:tcW w:w="654" w:type="pct"/>
          </w:tcPr>
          <w:p w:rsidR="00F34EBD" w:rsidRPr="00F34EBD" w:rsidRDefault="00F34EBD" w:rsidP="00F34EBD">
            <w:pPr>
              <w:tabs>
                <w:tab w:val="left" w:pos="1602"/>
                <w:tab w:val="left" w:pos="1716"/>
              </w:tabs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kern w:val="32"/>
                <w:lang w:eastAsia="ru-RU"/>
              </w:rPr>
            </w:pPr>
            <w:r w:rsidRPr="00F34EBD">
              <w:rPr>
                <w:rFonts w:ascii="Times New Roman" w:eastAsia="Times New Roman" w:hAnsi="Times New Roman" w:cs="Times New Roman"/>
                <w:kern w:val="32"/>
                <w:lang w:eastAsia="ru-RU"/>
              </w:rPr>
              <w:t>100</w:t>
            </w:r>
          </w:p>
        </w:tc>
      </w:tr>
    </w:tbl>
    <w:p w:rsidR="00D5029A" w:rsidRDefault="00D5029A" w:rsidP="00D50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D5029A" w:rsidRDefault="00D5029A" w:rsidP="00D50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В таблице № 1 технического задания, определенного в части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ar-SA"/>
        </w:rPr>
        <w:t>II</w:t>
      </w:r>
      <w:r w:rsidRPr="00BC5A46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документации </w:t>
      </w:r>
      <w:r w:rsidRPr="00AE042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запроса предложений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32211967705, предусмотрено:</w:t>
      </w:r>
    </w:p>
    <w:p w:rsidR="00D5029A" w:rsidRDefault="00D5029A" w:rsidP="00D5029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276"/>
        <w:gridCol w:w="1842"/>
        <w:gridCol w:w="992"/>
        <w:gridCol w:w="1417"/>
        <w:gridCol w:w="1702"/>
      </w:tblGrid>
      <w:tr w:rsidR="00D5029A" w:rsidRPr="00F34EBD" w:rsidTr="00670543">
        <w:trPr>
          <w:trHeight w:val="113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№ п/п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Товара, тех.хар-ки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Вид </w:t>
            </w:r>
          </w:p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Топлива/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Получатель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Количество*, тонн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Цена за ед. руб. (с НДС)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стоимость (с НДС) руб.</w:t>
            </w:r>
          </w:p>
        </w:tc>
      </w:tr>
      <w:tr w:rsidR="00D5029A" w:rsidRPr="00F34EBD" w:rsidTr="00670543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5029A" w:rsidRPr="00F34EBD" w:rsidTr="00670543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Дизельное топливо ,(ДТ-К-К5)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зимняя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ООО «Дизель» от расстояния не более 450 км.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9594"/>
            <w:vAlign w:val="center"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74 000   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9594"/>
            <w:vAlign w:val="center"/>
          </w:tcPr>
          <w:p w:rsidR="00D5029A" w:rsidRPr="00F34EBD" w:rsidRDefault="00D5029A" w:rsidP="006705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162 800 000</w:t>
            </w:r>
          </w:p>
        </w:tc>
      </w:tr>
      <w:tr w:rsidR="00D5029A" w:rsidRPr="00F34EBD" w:rsidTr="00670543">
        <w:trPr>
          <w:trHeight w:val="525"/>
        </w:trPr>
        <w:tc>
          <w:tcPr>
            <w:tcW w:w="567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029A" w:rsidRPr="00F34EBD" w:rsidRDefault="00D5029A" w:rsidP="0067054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х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BDB"/>
            <w:vAlign w:val="center"/>
          </w:tcPr>
          <w:p w:rsidR="00D5029A" w:rsidRPr="00F34EBD" w:rsidRDefault="00D5029A" w:rsidP="0067054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34EBD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162 800 000</w:t>
            </w:r>
          </w:p>
        </w:tc>
      </w:tr>
    </w:tbl>
    <w:p w:rsidR="00F34EBD" w:rsidRDefault="00F34EBD" w:rsidP="003D3FB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055FE" w:rsidRDefault="003055FE" w:rsidP="009A14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В свою очередь Комиссия отмечает, что установление в документации о проведении закупки критериев оценки не ограничивает право хозяйствующих субъектов на участие в процедуре закупки, а преследует цель определения лучшего предложения в рамках проводимой Заказчиком процедуры закупки.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Положения действующего законодательства Российской Федерации не закрепляют перечень критериев оценки, которые могут быть применены при проведении </w:t>
      </w:r>
      <w:r>
        <w:rPr>
          <w:rFonts w:ascii="Times New Roman" w:hAnsi="Times New Roman" w:cs="Times New Roman"/>
          <w:color w:val="000000"/>
          <w:sz w:val="28"/>
          <w:szCs w:val="28"/>
        </w:rPr>
        <w:t>закупки</w:t>
      </w:r>
      <w:r w:rsidRPr="00D53CCE">
        <w:rPr>
          <w:rFonts w:ascii="Times New Roman" w:hAnsi="Times New Roman" w:cs="Times New Roman"/>
          <w:color w:val="000000"/>
          <w:sz w:val="28"/>
          <w:szCs w:val="28"/>
        </w:rPr>
        <w:t>, и не устанавливают обязательного для применения всеми заказчиками порядка проведения оценки заявок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При таких обстоятельствах, действующее законодательство Российской Федерации предоставляет Заказчику право на формирование такого порядка оценки и сопоставления заявок, которое он счел необходимым для выявления лучших условий исполнения договора, заключаемого по результатам проведения конкурентной процедуры, в связи с чем, Заказчик на свое усмотрение определяет критерии оценки заявок и порядок проведения такой оценки.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Следовательно, Заказчик при осуществлении конкурентной процедуры наделен правом самостоятельного формирования порядка оценки заявок по </w:t>
      </w:r>
      <w:r w:rsidRPr="00D53C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критериям, определения их содержания, значимости, при условии, что такой порядок не повлечет за собой ограничение конкуренции.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правовой позиции, изложенной в пункте 6 Обзора судебной практики по вопросам, связанным с применением Федерального закона от 18.07.2011 года N 223-ФЗ "О закупках товаров, работ, услуг отдельными видами юридических лиц", утвержденного Президиумом Верховного Суда Российской Федерации 16.05.2018 года, </w:t>
      </w:r>
      <w:hyperlink r:id="rId26" w:history="1">
        <w:r w:rsidRPr="00D53CC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Закон</w:t>
        </w:r>
      </w:hyperlink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 о закупках не обязывает заказчиков допускать к участию в закупке всех хозяйствующих субъектов, имеющих намерение получить прибыль в результате заключения договора.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Иное противоречило бы принципу целевого и экономически эффективного расходования денежных средств, сокращения издержек заказчика.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Принцип равноправия, в силу </w:t>
      </w:r>
      <w:hyperlink r:id="rId27" w:history="1">
        <w:r w:rsidRPr="00D53CCE">
          <w:rPr>
            <w:rStyle w:val="a8"/>
            <w:rFonts w:ascii="Times New Roman" w:hAnsi="Times New Roman" w:cs="Times New Roman"/>
            <w:sz w:val="28"/>
            <w:szCs w:val="28"/>
            <w:u w:val="none"/>
          </w:rPr>
          <w:t>пункта 2 части 1 статьи 3</w:t>
        </w:r>
      </w:hyperlink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 Закона о закупках предполагает недопустимость предъявления различных требований к участникам закупки, находящимся в одинаковом положении, в отсутствие к тому причин объективного и разумного характера.</w:t>
      </w:r>
    </w:p>
    <w:p w:rsidR="00D53CCE" w:rsidRDefault="00D53CCE" w:rsidP="00D53C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настоящем случае, установленные Заказчиком критерии оценки в равной мере применяется ко всем участникам закупки, и, следовательно, не приводят к исключению из числа участников закупки хозяйствующих субъектов по причинам, не связанным с обеспечением удовлетворения потребностей заказчика.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Уменьшение числа участников закупки в результате предъявления к ним требований само по себе не является нарушением принципа равноправия, если такие требования предоставляют заказчику дополнительные гарантии выполнения победителем закупки своих обязательств и не направлены на установление преимуществ отдельным лицам либо на необоснованное ограничение конкуренции.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В свою очередь, Комиссия принимает во внимание, что спорные требования предъявлены ко всем участникам закупки, что не может рассматриваться как дискриминационное условие, ограничивающее конкуренцию.</w:t>
      </w:r>
    </w:p>
    <w:p w:rsidR="00D53CCE" w:rsidRP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При этом оспариваемые критерии не являются условием допуска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запросе предложений</w:t>
      </w:r>
      <w:r w:rsidRPr="00D53CCE">
        <w:rPr>
          <w:rFonts w:ascii="Times New Roman" w:hAnsi="Times New Roman" w:cs="Times New Roman"/>
          <w:color w:val="000000"/>
          <w:sz w:val="28"/>
          <w:szCs w:val="28"/>
        </w:rPr>
        <w:t>, а учитываются только при оценке заявок участников.</w:t>
      </w:r>
    </w:p>
    <w:p w:rsid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участником в составе заявки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и документов по критерию оценки заявок</w:t>
      </w:r>
      <w:r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 не является основанием отклонения такой заявки.</w:t>
      </w:r>
    </w:p>
    <w:p w:rsidR="00D53CCE" w:rsidRDefault="00D53CCE" w:rsidP="009A1461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основании изложенного, Комиссия Тывинского УФАС России, приходит к выводу, что критерии оценки заявок «</w:t>
      </w:r>
      <w:r w:rsidRPr="003055FE">
        <w:rPr>
          <w:rFonts w:ascii="Times New Roman" w:hAnsi="Times New Roman" w:cs="Times New Roman"/>
          <w:i/>
          <w:color w:val="000000"/>
          <w:sz w:val="28"/>
          <w:szCs w:val="28"/>
        </w:rPr>
        <w:t>Наличие в собственности или на иных законных основаниях у Поставщика аттестованной испытательной лаборатории нефтепродуктов. В качестве подтверждающих документов Участник предоставляет – Заключение ЦСМ Росстандарта о состоянии измерений в лаборатории с Перечнем объектов и контролируемых показателей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>
        <w:t>«</w:t>
      </w:r>
      <w:r w:rsidRPr="003055F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Наличие у Поставщика в собственности или на иных законных основаниях лицензированной базы с необходимыми объемами хранения не менее 2200 тонн, расположенной на расстоянии не более 450 км от г. Кызыла. В качестве подтверждающих документов Участник предоставляет </w:t>
      </w:r>
      <w:r w:rsidRPr="003055FE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соответствующую лицензию</w:t>
      </w:r>
      <w:r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C2532C">
        <w:rPr>
          <w:rFonts w:ascii="Times New Roman" w:hAnsi="Times New Roman" w:cs="Times New Roman"/>
          <w:i/>
          <w:color w:val="000000"/>
          <w:sz w:val="28"/>
          <w:szCs w:val="28"/>
        </w:rPr>
        <w:t>Наличие на нефтебазе Поставщика автоматизированной системы налива, с применением прямого метода динамических измерений массы нефтепродуктов при наливе в автомобильные цистерны Подтверждается Паспортом автоматизированной системы налива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253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53CCE">
        <w:rPr>
          <w:rFonts w:ascii="Times New Roman" w:hAnsi="Times New Roman" w:cs="Times New Roman"/>
          <w:color w:val="000000"/>
          <w:sz w:val="28"/>
          <w:szCs w:val="28"/>
        </w:rPr>
        <w:t>не могут рассматриваться как ограничение круга потенциальных участников закупки.</w:t>
      </w:r>
    </w:p>
    <w:p w:rsidR="00D53CCE" w:rsidRDefault="00D53CCE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3CCE">
        <w:rPr>
          <w:rFonts w:ascii="Times New Roman" w:hAnsi="Times New Roman" w:cs="Times New Roman"/>
          <w:color w:val="000000"/>
          <w:sz w:val="28"/>
          <w:szCs w:val="28"/>
        </w:rPr>
        <w:t>Действительных доказательств нарушения своих прав Заявителем Комиссии не представлено.</w:t>
      </w:r>
    </w:p>
    <w:p w:rsidR="00EE7565" w:rsidRPr="00D53CCE" w:rsidRDefault="00EE7565" w:rsidP="00D53CC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установленные в документации запроса предложении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32211967705 критерии оценки заявок имеют объективную связь с предметом закупки, что также подтверждается устными и письменными пояснениями заказчика, доказательств обратного подателем жалобы в материалы дела не представлены.</w:t>
      </w:r>
    </w:p>
    <w:p w:rsidR="0058545A" w:rsidRDefault="00EE7565" w:rsidP="00B71B5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Таким образом, доводы</w:t>
      </w:r>
      <w:r w:rsidR="00D53CCE" w:rsidRPr="00D53CCE">
        <w:rPr>
          <w:rFonts w:ascii="Times New Roman" w:hAnsi="Times New Roman" w:cs="Times New Roman"/>
          <w:color w:val="000000"/>
          <w:sz w:val="28"/>
          <w:szCs w:val="28"/>
        </w:rPr>
        <w:t xml:space="preserve"> жалобы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признаю</w:t>
      </w:r>
      <w:r w:rsidR="00D53CCE" w:rsidRPr="00D53CCE">
        <w:rPr>
          <w:rFonts w:ascii="Times New Roman" w:hAnsi="Times New Roman" w:cs="Times New Roman"/>
          <w:color w:val="000000"/>
          <w:sz w:val="28"/>
          <w:szCs w:val="28"/>
        </w:rPr>
        <w:t>тся необоснованным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D53CCE" w:rsidRPr="00D53CCE">
        <w:rPr>
          <w:rFonts w:ascii="Times New Roman" w:hAnsi="Times New Roman" w:cs="Times New Roman"/>
          <w:color w:val="000000"/>
          <w:sz w:val="28"/>
          <w:szCs w:val="28"/>
        </w:rPr>
        <w:t>, а в действиях Заказчика отсутствует нарушение действующего законодательства.</w:t>
      </w:r>
    </w:p>
    <w:p w:rsidR="00FF7B70" w:rsidRDefault="00367680" w:rsidP="00AA06A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734EE3">
        <w:rPr>
          <w:sz w:val="28"/>
          <w:szCs w:val="28"/>
        </w:rPr>
        <w:t xml:space="preserve">На основании изложенного, руководствуясь статьей 18.1 Федерального закона от </w:t>
      </w:r>
      <w:r w:rsidR="003D274A">
        <w:rPr>
          <w:sz w:val="28"/>
          <w:szCs w:val="28"/>
        </w:rPr>
        <w:t>26</w:t>
      </w:r>
      <w:r w:rsidRPr="00734EE3">
        <w:rPr>
          <w:sz w:val="28"/>
          <w:szCs w:val="28"/>
        </w:rPr>
        <w:t>.0</w:t>
      </w:r>
      <w:r w:rsidR="003D274A">
        <w:rPr>
          <w:sz w:val="28"/>
          <w:szCs w:val="28"/>
        </w:rPr>
        <w:t>7</w:t>
      </w:r>
      <w:r w:rsidRPr="00734EE3">
        <w:rPr>
          <w:sz w:val="28"/>
          <w:szCs w:val="28"/>
        </w:rPr>
        <w:t>.200</w:t>
      </w:r>
      <w:r w:rsidR="003D274A">
        <w:rPr>
          <w:sz w:val="28"/>
          <w:szCs w:val="28"/>
        </w:rPr>
        <w:t>6</w:t>
      </w:r>
      <w:r w:rsidRPr="00734EE3">
        <w:rPr>
          <w:sz w:val="28"/>
          <w:szCs w:val="28"/>
        </w:rPr>
        <w:t xml:space="preserve"> года № 135-ФЗ «О защите конкуренции», Комиссия Тывинского УФАС России,</w:t>
      </w:r>
    </w:p>
    <w:p w:rsidR="00B344A7" w:rsidRDefault="00B344A7" w:rsidP="00AA06A6">
      <w:pPr>
        <w:pStyle w:val="pj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22222"/>
          <w:sz w:val="28"/>
          <w:szCs w:val="28"/>
        </w:rPr>
      </w:pPr>
    </w:p>
    <w:p w:rsidR="00367680" w:rsidRPr="00734EE3" w:rsidRDefault="00367680" w:rsidP="00367680">
      <w:pPr>
        <w:suppressAutoHyphens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34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РЕШИЛА:</w:t>
      </w:r>
    </w:p>
    <w:p w:rsidR="00322C43" w:rsidRDefault="00322C43" w:rsidP="009359F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C71" w:rsidRPr="00A20C71" w:rsidRDefault="00A20C71" w:rsidP="00FE45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20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Признать жалобу </w:t>
      </w:r>
      <w:r w:rsidRPr="00A20C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Общества с ограниченной ответственностью «</w:t>
      </w:r>
      <w:r w:rsidR="00322C43" w:rsidRPr="00D542EC">
        <w:rPr>
          <w:rFonts w:ascii="Times New Roman" w:hAnsi="Times New Roman" w:cs="Times New Roman"/>
          <w:color w:val="000000"/>
          <w:sz w:val="28"/>
          <w:szCs w:val="28"/>
        </w:rPr>
        <w:t>РуссОйл</w:t>
      </w:r>
      <w:r w:rsidRPr="00A20C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» </w:t>
      </w:r>
      <w:r w:rsidRPr="00A20C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обоснованной. </w:t>
      </w:r>
    </w:p>
    <w:p w:rsidR="00A20C71" w:rsidRPr="00A20C71" w:rsidRDefault="00A20C71" w:rsidP="00A20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20C71" w:rsidRPr="00A20C71" w:rsidRDefault="00A20C71" w:rsidP="00A20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760" w:type="dxa"/>
        <w:tblLook w:val="01E0" w:firstRow="1" w:lastRow="1" w:firstColumn="1" w:lastColumn="1" w:noHBand="0" w:noVBand="0"/>
      </w:tblPr>
      <w:tblGrid>
        <w:gridCol w:w="6863"/>
        <w:gridCol w:w="2897"/>
      </w:tblGrid>
      <w:tr w:rsidR="00A20C71" w:rsidRPr="00A20C71" w:rsidTr="001A2820">
        <w:trPr>
          <w:trHeight w:val="566"/>
        </w:trPr>
        <w:tc>
          <w:tcPr>
            <w:tcW w:w="6863" w:type="dxa"/>
            <w:hideMark/>
          </w:tcPr>
          <w:p w:rsidR="00A20C71" w:rsidRPr="00A20C71" w:rsidRDefault="00A20C71" w:rsidP="00322C43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Комиссии</w:t>
            </w:r>
          </w:p>
        </w:tc>
        <w:tc>
          <w:tcPr>
            <w:tcW w:w="2897" w:type="dxa"/>
            <w:hideMark/>
          </w:tcPr>
          <w:p w:rsidR="00A20C71" w:rsidRPr="00A20C71" w:rsidRDefault="00322C43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</w:t>
            </w:r>
            <w:r w:rsidR="00FC2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  <w:r w:rsidR="00A20C71" w:rsidRPr="00A20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</w:p>
          <w:p w:rsidR="00A20C71" w:rsidRPr="00A20C71" w:rsidRDefault="00A20C71" w:rsidP="00A20C71">
            <w:pPr>
              <w:tabs>
                <w:tab w:val="left" w:pos="8931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0C71" w:rsidRPr="00A20C71" w:rsidTr="001A2820">
        <w:trPr>
          <w:trHeight w:val="288"/>
        </w:trPr>
        <w:tc>
          <w:tcPr>
            <w:tcW w:w="6863" w:type="dxa"/>
          </w:tcPr>
          <w:p w:rsidR="00A20C71" w:rsidRPr="00A20C71" w:rsidRDefault="00A20C71" w:rsidP="00A20C71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897" w:type="dxa"/>
          </w:tcPr>
          <w:p w:rsidR="00A20C71" w:rsidRPr="00A20C71" w:rsidRDefault="00A20C71" w:rsidP="00A20C71">
            <w:pPr>
              <w:tabs>
                <w:tab w:val="left" w:pos="8931"/>
              </w:tabs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20C71" w:rsidRPr="00A20C71" w:rsidTr="001A2820">
        <w:trPr>
          <w:trHeight w:val="1605"/>
        </w:trPr>
        <w:tc>
          <w:tcPr>
            <w:tcW w:w="6863" w:type="dxa"/>
            <w:hideMark/>
          </w:tcPr>
          <w:p w:rsidR="00A20C71" w:rsidRPr="00A20C71" w:rsidRDefault="00A20C71" w:rsidP="00A20C71">
            <w:pPr>
              <w:tabs>
                <w:tab w:val="left" w:pos="8931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20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Члены Комиссии</w:t>
            </w:r>
          </w:p>
        </w:tc>
        <w:tc>
          <w:tcPr>
            <w:tcW w:w="2897" w:type="dxa"/>
          </w:tcPr>
          <w:p w:rsidR="00322C43" w:rsidRDefault="00322C43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  <w:r w:rsidR="00FC25A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</w:p>
          <w:p w:rsidR="00322C43" w:rsidRDefault="00322C43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322C43" w:rsidRDefault="00322C43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A20C71" w:rsidRPr="00A20C71" w:rsidRDefault="00FC25A6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«___»</w:t>
            </w:r>
            <w:bookmarkStart w:id="0" w:name="_GoBack"/>
            <w:bookmarkEnd w:id="0"/>
            <w:r w:rsidR="00A20C71" w:rsidRPr="00A20C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</w:p>
          <w:p w:rsidR="00A20C71" w:rsidRPr="00A20C71" w:rsidRDefault="00A20C71" w:rsidP="00A20C71">
            <w:pPr>
              <w:tabs>
                <w:tab w:val="left" w:pos="8931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FF7B70" w:rsidRDefault="00367680" w:rsidP="001E7631">
      <w:pPr>
        <w:spacing w:after="0" w:line="240" w:lineRule="auto"/>
        <w:ind w:firstLine="567"/>
        <w:jc w:val="both"/>
        <w:rPr>
          <w:color w:val="222222"/>
          <w:sz w:val="28"/>
          <w:szCs w:val="28"/>
        </w:rPr>
      </w:pPr>
      <w:r w:rsidRPr="009E7647">
        <w:rPr>
          <w:rFonts w:ascii="Times New Roman" w:eastAsia="Arial Unicode MS" w:hAnsi="Times New Roman" w:cs="Times New Roman"/>
          <w:kern w:val="1"/>
          <w:sz w:val="28"/>
          <w:szCs w:val="28"/>
        </w:rPr>
        <w:t>В соответствии со статьей 52 Закона о защите конкуренции - решение  антимонопольного органа может быть обжаловано в течение трех месяцев со дня принятия решения в Арбитражный суд Республики Тыва.</w:t>
      </w:r>
      <w:r w:rsidR="001E7631">
        <w:rPr>
          <w:color w:val="222222"/>
          <w:sz w:val="28"/>
          <w:szCs w:val="28"/>
        </w:rPr>
        <w:t xml:space="preserve"> </w:t>
      </w:r>
    </w:p>
    <w:p w:rsidR="00DA2DBB" w:rsidRDefault="00DA2DBB"/>
    <w:sectPr w:rsidR="00DA2DBB" w:rsidSect="00CA18EF">
      <w:headerReference w:type="even" r:id="rId28"/>
      <w:headerReference w:type="default" r:id="rId29"/>
      <w:footerReference w:type="default" r:id="rId30"/>
      <w:pgSz w:w="11905" w:h="16837"/>
      <w:pgMar w:top="1098" w:right="848" w:bottom="1134" w:left="1276" w:header="567" w:footer="39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681" w:rsidRDefault="00137681">
      <w:pPr>
        <w:spacing w:after="0" w:line="240" w:lineRule="auto"/>
      </w:pPr>
      <w:r>
        <w:separator/>
      </w:r>
    </w:p>
  </w:endnote>
  <w:endnote w:type="continuationSeparator" w:id="0">
    <w:p w:rsidR="00137681" w:rsidRDefault="00137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20" w:rsidRDefault="001A2820">
    <w:pPr>
      <w:pStyle w:val="a3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681" w:rsidRDefault="00137681">
      <w:pPr>
        <w:spacing w:after="0" w:line="240" w:lineRule="auto"/>
      </w:pPr>
      <w:r>
        <w:separator/>
      </w:r>
    </w:p>
  </w:footnote>
  <w:footnote w:type="continuationSeparator" w:id="0">
    <w:p w:rsidR="00137681" w:rsidRDefault="00137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20" w:rsidRDefault="001A2820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2820" w:rsidRDefault="001A282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820" w:rsidRDefault="001A2820" w:rsidP="00CA18E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5A6">
      <w:rPr>
        <w:rStyle w:val="a7"/>
        <w:noProof/>
      </w:rPr>
      <w:t>10</w:t>
    </w:r>
    <w:r>
      <w:rPr>
        <w:rStyle w:val="a7"/>
      </w:rPr>
      <w:fldChar w:fldCharType="end"/>
    </w:r>
  </w:p>
  <w:p w:rsidR="001A2820" w:rsidRDefault="001A282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A635E"/>
    <w:multiLevelType w:val="hybridMultilevel"/>
    <w:tmpl w:val="4E6C0B4C"/>
    <w:lvl w:ilvl="0" w:tplc="AB600F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82B4E7A"/>
    <w:multiLevelType w:val="multilevel"/>
    <w:tmpl w:val="A77AA0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2994486"/>
    <w:multiLevelType w:val="hybridMultilevel"/>
    <w:tmpl w:val="8FD66DB8"/>
    <w:lvl w:ilvl="0" w:tplc="D16A59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7B21236"/>
    <w:multiLevelType w:val="hybridMultilevel"/>
    <w:tmpl w:val="BC047FC8"/>
    <w:lvl w:ilvl="0" w:tplc="71E83D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90B5055"/>
    <w:multiLevelType w:val="multilevel"/>
    <w:tmpl w:val="2EB89CB2"/>
    <w:lvl w:ilvl="0">
      <w:start w:val="1"/>
      <w:numFmt w:val="decimal"/>
      <w:lvlText w:val="%1."/>
      <w:lvlJc w:val="left"/>
      <w:pPr>
        <w:ind w:left="1696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CCB3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63805FED"/>
    <w:multiLevelType w:val="hybridMultilevel"/>
    <w:tmpl w:val="48E85D48"/>
    <w:lvl w:ilvl="0" w:tplc="610EC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3575"/>
    <w:rsid w:val="0000392B"/>
    <w:rsid w:val="000041BA"/>
    <w:rsid w:val="0000538F"/>
    <w:rsid w:val="00005459"/>
    <w:rsid w:val="0000608B"/>
    <w:rsid w:val="000063D1"/>
    <w:rsid w:val="00006564"/>
    <w:rsid w:val="000071D2"/>
    <w:rsid w:val="000132B6"/>
    <w:rsid w:val="00015180"/>
    <w:rsid w:val="000152DE"/>
    <w:rsid w:val="0002062A"/>
    <w:rsid w:val="000246D8"/>
    <w:rsid w:val="00030BDC"/>
    <w:rsid w:val="00031AEB"/>
    <w:rsid w:val="00033E39"/>
    <w:rsid w:val="00034AD2"/>
    <w:rsid w:val="00046C03"/>
    <w:rsid w:val="00050B35"/>
    <w:rsid w:val="00055249"/>
    <w:rsid w:val="000557DF"/>
    <w:rsid w:val="00056489"/>
    <w:rsid w:val="00060D32"/>
    <w:rsid w:val="000613E4"/>
    <w:rsid w:val="000614E2"/>
    <w:rsid w:val="000618B1"/>
    <w:rsid w:val="000618B2"/>
    <w:rsid w:val="00063937"/>
    <w:rsid w:val="00067114"/>
    <w:rsid w:val="000732A5"/>
    <w:rsid w:val="00076FCC"/>
    <w:rsid w:val="00080ECA"/>
    <w:rsid w:val="0008204C"/>
    <w:rsid w:val="00087352"/>
    <w:rsid w:val="00091F92"/>
    <w:rsid w:val="0009242B"/>
    <w:rsid w:val="00095486"/>
    <w:rsid w:val="00095CDF"/>
    <w:rsid w:val="00095D7A"/>
    <w:rsid w:val="00096DAB"/>
    <w:rsid w:val="00097626"/>
    <w:rsid w:val="00097B13"/>
    <w:rsid w:val="000A36C3"/>
    <w:rsid w:val="000A6946"/>
    <w:rsid w:val="000B34E3"/>
    <w:rsid w:val="000B4632"/>
    <w:rsid w:val="000B730E"/>
    <w:rsid w:val="000C63D0"/>
    <w:rsid w:val="000C646C"/>
    <w:rsid w:val="000D0EFB"/>
    <w:rsid w:val="000D30CF"/>
    <w:rsid w:val="000E1A4C"/>
    <w:rsid w:val="000E2F01"/>
    <w:rsid w:val="000E3D40"/>
    <w:rsid w:val="000F2EE7"/>
    <w:rsid w:val="000F4A7D"/>
    <w:rsid w:val="000F5EDD"/>
    <w:rsid w:val="00101A80"/>
    <w:rsid w:val="00102116"/>
    <w:rsid w:val="001036C4"/>
    <w:rsid w:val="00104691"/>
    <w:rsid w:val="0010607C"/>
    <w:rsid w:val="00110382"/>
    <w:rsid w:val="001130FA"/>
    <w:rsid w:val="00113575"/>
    <w:rsid w:val="0011504A"/>
    <w:rsid w:val="001208A0"/>
    <w:rsid w:val="00120B1E"/>
    <w:rsid w:val="00122A9F"/>
    <w:rsid w:val="0012510F"/>
    <w:rsid w:val="00131902"/>
    <w:rsid w:val="001346BC"/>
    <w:rsid w:val="00136286"/>
    <w:rsid w:val="00137681"/>
    <w:rsid w:val="00137E8E"/>
    <w:rsid w:val="00143CBA"/>
    <w:rsid w:val="001538FB"/>
    <w:rsid w:val="00157118"/>
    <w:rsid w:val="00165186"/>
    <w:rsid w:val="00166762"/>
    <w:rsid w:val="00170460"/>
    <w:rsid w:val="00171D58"/>
    <w:rsid w:val="00172664"/>
    <w:rsid w:val="0017544E"/>
    <w:rsid w:val="00181172"/>
    <w:rsid w:val="0018227A"/>
    <w:rsid w:val="00192F60"/>
    <w:rsid w:val="00196E25"/>
    <w:rsid w:val="001A0464"/>
    <w:rsid w:val="001A2820"/>
    <w:rsid w:val="001A28D5"/>
    <w:rsid w:val="001A6EB8"/>
    <w:rsid w:val="001B0CD6"/>
    <w:rsid w:val="001B1EE7"/>
    <w:rsid w:val="001B5AD0"/>
    <w:rsid w:val="001B62C8"/>
    <w:rsid w:val="001C281D"/>
    <w:rsid w:val="001C3500"/>
    <w:rsid w:val="001C4B1B"/>
    <w:rsid w:val="001C53E4"/>
    <w:rsid w:val="001C7A1C"/>
    <w:rsid w:val="001D0CA8"/>
    <w:rsid w:val="001D36B0"/>
    <w:rsid w:val="001E4BCC"/>
    <w:rsid w:val="001E52E1"/>
    <w:rsid w:val="001E6C32"/>
    <w:rsid w:val="001E7631"/>
    <w:rsid w:val="001F3FB7"/>
    <w:rsid w:val="001F658B"/>
    <w:rsid w:val="001F6EBF"/>
    <w:rsid w:val="00200733"/>
    <w:rsid w:val="002033FE"/>
    <w:rsid w:val="00204C7F"/>
    <w:rsid w:val="00204E27"/>
    <w:rsid w:val="00206DE1"/>
    <w:rsid w:val="002101D2"/>
    <w:rsid w:val="0021130D"/>
    <w:rsid w:val="0021485D"/>
    <w:rsid w:val="0022025D"/>
    <w:rsid w:val="00221269"/>
    <w:rsid w:val="00226557"/>
    <w:rsid w:val="002307DF"/>
    <w:rsid w:val="00234394"/>
    <w:rsid w:val="0023467B"/>
    <w:rsid w:val="00234D5E"/>
    <w:rsid w:val="00235C1B"/>
    <w:rsid w:val="0023743B"/>
    <w:rsid w:val="00240A88"/>
    <w:rsid w:val="00240D81"/>
    <w:rsid w:val="00242F88"/>
    <w:rsid w:val="00247380"/>
    <w:rsid w:val="00252920"/>
    <w:rsid w:val="00257441"/>
    <w:rsid w:val="00257FA2"/>
    <w:rsid w:val="00267E72"/>
    <w:rsid w:val="00270BB3"/>
    <w:rsid w:val="00271CBE"/>
    <w:rsid w:val="00273102"/>
    <w:rsid w:val="002735E5"/>
    <w:rsid w:val="002831EA"/>
    <w:rsid w:val="002846AB"/>
    <w:rsid w:val="002940A0"/>
    <w:rsid w:val="00294BB5"/>
    <w:rsid w:val="002B25D1"/>
    <w:rsid w:val="002B35A5"/>
    <w:rsid w:val="002B47A0"/>
    <w:rsid w:val="002B595E"/>
    <w:rsid w:val="002C02F7"/>
    <w:rsid w:val="002C4479"/>
    <w:rsid w:val="002C6C8E"/>
    <w:rsid w:val="002C793D"/>
    <w:rsid w:val="002D0FA8"/>
    <w:rsid w:val="002D4580"/>
    <w:rsid w:val="002D7411"/>
    <w:rsid w:val="002D76D3"/>
    <w:rsid w:val="002E1422"/>
    <w:rsid w:val="002E26EB"/>
    <w:rsid w:val="002F0BA7"/>
    <w:rsid w:val="002F3323"/>
    <w:rsid w:val="002F3618"/>
    <w:rsid w:val="002F53EB"/>
    <w:rsid w:val="002F6245"/>
    <w:rsid w:val="002F62C4"/>
    <w:rsid w:val="003010BB"/>
    <w:rsid w:val="003027FE"/>
    <w:rsid w:val="0030476D"/>
    <w:rsid w:val="00304BA2"/>
    <w:rsid w:val="003050E1"/>
    <w:rsid w:val="003055FE"/>
    <w:rsid w:val="00305A27"/>
    <w:rsid w:val="00306D37"/>
    <w:rsid w:val="003167E5"/>
    <w:rsid w:val="003226BB"/>
    <w:rsid w:val="00322C43"/>
    <w:rsid w:val="00324664"/>
    <w:rsid w:val="00325743"/>
    <w:rsid w:val="00330D10"/>
    <w:rsid w:val="0033639B"/>
    <w:rsid w:val="003373A2"/>
    <w:rsid w:val="00340095"/>
    <w:rsid w:val="0034120F"/>
    <w:rsid w:val="0034281D"/>
    <w:rsid w:val="003521AB"/>
    <w:rsid w:val="00352EC1"/>
    <w:rsid w:val="0035425E"/>
    <w:rsid w:val="003546E9"/>
    <w:rsid w:val="00354806"/>
    <w:rsid w:val="003577F7"/>
    <w:rsid w:val="003617AF"/>
    <w:rsid w:val="00362895"/>
    <w:rsid w:val="0036300A"/>
    <w:rsid w:val="00363983"/>
    <w:rsid w:val="0036569B"/>
    <w:rsid w:val="00367680"/>
    <w:rsid w:val="00371411"/>
    <w:rsid w:val="003720FB"/>
    <w:rsid w:val="00374730"/>
    <w:rsid w:val="003749BC"/>
    <w:rsid w:val="0037699B"/>
    <w:rsid w:val="00376C45"/>
    <w:rsid w:val="003818BA"/>
    <w:rsid w:val="0038642C"/>
    <w:rsid w:val="003911EB"/>
    <w:rsid w:val="00391CBD"/>
    <w:rsid w:val="00394851"/>
    <w:rsid w:val="00395BAD"/>
    <w:rsid w:val="003A1148"/>
    <w:rsid w:val="003A2A0B"/>
    <w:rsid w:val="003A3F6A"/>
    <w:rsid w:val="003A5912"/>
    <w:rsid w:val="003A6B5D"/>
    <w:rsid w:val="003A7142"/>
    <w:rsid w:val="003B0338"/>
    <w:rsid w:val="003B2864"/>
    <w:rsid w:val="003B665D"/>
    <w:rsid w:val="003B7734"/>
    <w:rsid w:val="003C2FA1"/>
    <w:rsid w:val="003C57EF"/>
    <w:rsid w:val="003C7D1F"/>
    <w:rsid w:val="003D274A"/>
    <w:rsid w:val="003D3FB3"/>
    <w:rsid w:val="003D619E"/>
    <w:rsid w:val="003E3800"/>
    <w:rsid w:val="003E3EC9"/>
    <w:rsid w:val="003E4ED5"/>
    <w:rsid w:val="003E7058"/>
    <w:rsid w:val="003E7386"/>
    <w:rsid w:val="003F538A"/>
    <w:rsid w:val="0040225C"/>
    <w:rsid w:val="00403688"/>
    <w:rsid w:val="00404895"/>
    <w:rsid w:val="00406F6A"/>
    <w:rsid w:val="0041419B"/>
    <w:rsid w:val="0041433C"/>
    <w:rsid w:val="0041478A"/>
    <w:rsid w:val="00414D31"/>
    <w:rsid w:val="00416C20"/>
    <w:rsid w:val="00421EC8"/>
    <w:rsid w:val="004248E9"/>
    <w:rsid w:val="00430A99"/>
    <w:rsid w:val="004323C9"/>
    <w:rsid w:val="004339DD"/>
    <w:rsid w:val="0043606B"/>
    <w:rsid w:val="00444012"/>
    <w:rsid w:val="00447193"/>
    <w:rsid w:val="00447B25"/>
    <w:rsid w:val="00452088"/>
    <w:rsid w:val="0045582E"/>
    <w:rsid w:val="00457E9F"/>
    <w:rsid w:val="00464E23"/>
    <w:rsid w:val="00465948"/>
    <w:rsid w:val="0046720D"/>
    <w:rsid w:val="00467678"/>
    <w:rsid w:val="00467DB6"/>
    <w:rsid w:val="004729B7"/>
    <w:rsid w:val="00474AAA"/>
    <w:rsid w:val="004753A9"/>
    <w:rsid w:val="004767D9"/>
    <w:rsid w:val="004775D2"/>
    <w:rsid w:val="0048137B"/>
    <w:rsid w:val="00486273"/>
    <w:rsid w:val="004922ED"/>
    <w:rsid w:val="00493E4B"/>
    <w:rsid w:val="004A20E8"/>
    <w:rsid w:val="004B3E30"/>
    <w:rsid w:val="004B59F8"/>
    <w:rsid w:val="004B641A"/>
    <w:rsid w:val="004B7DE7"/>
    <w:rsid w:val="004B7F85"/>
    <w:rsid w:val="004C0434"/>
    <w:rsid w:val="004D5EB6"/>
    <w:rsid w:val="004E117C"/>
    <w:rsid w:val="004E1E81"/>
    <w:rsid w:val="004E2B7F"/>
    <w:rsid w:val="004E4939"/>
    <w:rsid w:val="004E7C40"/>
    <w:rsid w:val="004F1BA6"/>
    <w:rsid w:val="004F7828"/>
    <w:rsid w:val="005061C5"/>
    <w:rsid w:val="00507494"/>
    <w:rsid w:val="0051115D"/>
    <w:rsid w:val="005136D3"/>
    <w:rsid w:val="00517183"/>
    <w:rsid w:val="00517418"/>
    <w:rsid w:val="00522CB6"/>
    <w:rsid w:val="005243E6"/>
    <w:rsid w:val="005247FA"/>
    <w:rsid w:val="00525EB5"/>
    <w:rsid w:val="00527B10"/>
    <w:rsid w:val="005314FB"/>
    <w:rsid w:val="0053296A"/>
    <w:rsid w:val="00533692"/>
    <w:rsid w:val="0053398F"/>
    <w:rsid w:val="00535E8C"/>
    <w:rsid w:val="00535ED4"/>
    <w:rsid w:val="005368B5"/>
    <w:rsid w:val="005432B2"/>
    <w:rsid w:val="00545F9A"/>
    <w:rsid w:val="00547976"/>
    <w:rsid w:val="0055186B"/>
    <w:rsid w:val="00551F96"/>
    <w:rsid w:val="00553850"/>
    <w:rsid w:val="005550C6"/>
    <w:rsid w:val="00556B1E"/>
    <w:rsid w:val="005577CF"/>
    <w:rsid w:val="00562290"/>
    <w:rsid w:val="00565CF7"/>
    <w:rsid w:val="00570FA5"/>
    <w:rsid w:val="00573DA9"/>
    <w:rsid w:val="0057667E"/>
    <w:rsid w:val="00585059"/>
    <w:rsid w:val="0058545A"/>
    <w:rsid w:val="005927A6"/>
    <w:rsid w:val="00592F4B"/>
    <w:rsid w:val="00595903"/>
    <w:rsid w:val="00596BAB"/>
    <w:rsid w:val="0059769D"/>
    <w:rsid w:val="005977A7"/>
    <w:rsid w:val="005A0D96"/>
    <w:rsid w:val="005A10D2"/>
    <w:rsid w:val="005A1346"/>
    <w:rsid w:val="005A2199"/>
    <w:rsid w:val="005A3AC4"/>
    <w:rsid w:val="005A55C9"/>
    <w:rsid w:val="005A562B"/>
    <w:rsid w:val="005A67A4"/>
    <w:rsid w:val="005A6D94"/>
    <w:rsid w:val="005A7A03"/>
    <w:rsid w:val="005B2001"/>
    <w:rsid w:val="005B2BB5"/>
    <w:rsid w:val="005C3350"/>
    <w:rsid w:val="005C54FB"/>
    <w:rsid w:val="005D54E4"/>
    <w:rsid w:val="005E2505"/>
    <w:rsid w:val="005E4D67"/>
    <w:rsid w:val="005E51CB"/>
    <w:rsid w:val="005E754B"/>
    <w:rsid w:val="005F7215"/>
    <w:rsid w:val="00602200"/>
    <w:rsid w:val="00602212"/>
    <w:rsid w:val="00602514"/>
    <w:rsid w:val="006028DC"/>
    <w:rsid w:val="00605172"/>
    <w:rsid w:val="00605936"/>
    <w:rsid w:val="00606DF0"/>
    <w:rsid w:val="00607066"/>
    <w:rsid w:val="00612DFA"/>
    <w:rsid w:val="006167D4"/>
    <w:rsid w:val="0062006C"/>
    <w:rsid w:val="006223FE"/>
    <w:rsid w:val="00624369"/>
    <w:rsid w:val="00625BC2"/>
    <w:rsid w:val="00626A2E"/>
    <w:rsid w:val="006332E8"/>
    <w:rsid w:val="00633690"/>
    <w:rsid w:val="00635E39"/>
    <w:rsid w:val="0064146B"/>
    <w:rsid w:val="00642F6C"/>
    <w:rsid w:val="0064383A"/>
    <w:rsid w:val="006472FD"/>
    <w:rsid w:val="00647EC6"/>
    <w:rsid w:val="00653286"/>
    <w:rsid w:val="00662918"/>
    <w:rsid w:val="00663EFE"/>
    <w:rsid w:val="00666317"/>
    <w:rsid w:val="00666F79"/>
    <w:rsid w:val="00671EFC"/>
    <w:rsid w:val="00675718"/>
    <w:rsid w:val="00676D56"/>
    <w:rsid w:val="006802B4"/>
    <w:rsid w:val="00685F13"/>
    <w:rsid w:val="006868AF"/>
    <w:rsid w:val="00690D2B"/>
    <w:rsid w:val="006933E4"/>
    <w:rsid w:val="00693E42"/>
    <w:rsid w:val="00694684"/>
    <w:rsid w:val="00695D32"/>
    <w:rsid w:val="00697862"/>
    <w:rsid w:val="006A0AD9"/>
    <w:rsid w:val="006B663D"/>
    <w:rsid w:val="006D3313"/>
    <w:rsid w:val="006D44B7"/>
    <w:rsid w:val="006D6B04"/>
    <w:rsid w:val="006D6C7E"/>
    <w:rsid w:val="006E09E8"/>
    <w:rsid w:val="006E4471"/>
    <w:rsid w:val="006E7768"/>
    <w:rsid w:val="006F7B24"/>
    <w:rsid w:val="006F7E45"/>
    <w:rsid w:val="0070519E"/>
    <w:rsid w:val="00706321"/>
    <w:rsid w:val="007119E3"/>
    <w:rsid w:val="00711AB6"/>
    <w:rsid w:val="00713DD4"/>
    <w:rsid w:val="007170D7"/>
    <w:rsid w:val="00722A63"/>
    <w:rsid w:val="00730B7C"/>
    <w:rsid w:val="007314A2"/>
    <w:rsid w:val="00731B3F"/>
    <w:rsid w:val="00732B77"/>
    <w:rsid w:val="00734EE3"/>
    <w:rsid w:val="007360FF"/>
    <w:rsid w:val="00742762"/>
    <w:rsid w:val="00742977"/>
    <w:rsid w:val="00746CB2"/>
    <w:rsid w:val="00747F8F"/>
    <w:rsid w:val="00754363"/>
    <w:rsid w:val="00754E50"/>
    <w:rsid w:val="00755CE7"/>
    <w:rsid w:val="007601C1"/>
    <w:rsid w:val="007640D7"/>
    <w:rsid w:val="0076482C"/>
    <w:rsid w:val="00765A12"/>
    <w:rsid w:val="0076616F"/>
    <w:rsid w:val="00766540"/>
    <w:rsid w:val="007704C8"/>
    <w:rsid w:val="00775817"/>
    <w:rsid w:val="00780CFF"/>
    <w:rsid w:val="00783C36"/>
    <w:rsid w:val="0078483D"/>
    <w:rsid w:val="007908C5"/>
    <w:rsid w:val="00791118"/>
    <w:rsid w:val="0079630F"/>
    <w:rsid w:val="00796E08"/>
    <w:rsid w:val="0079716F"/>
    <w:rsid w:val="00797BFB"/>
    <w:rsid w:val="007A33B7"/>
    <w:rsid w:val="007A51BA"/>
    <w:rsid w:val="007A7C40"/>
    <w:rsid w:val="007B55CD"/>
    <w:rsid w:val="007C3495"/>
    <w:rsid w:val="007C46A1"/>
    <w:rsid w:val="007C60F6"/>
    <w:rsid w:val="007C736B"/>
    <w:rsid w:val="007D24F3"/>
    <w:rsid w:val="007D6458"/>
    <w:rsid w:val="007E2168"/>
    <w:rsid w:val="007E36D8"/>
    <w:rsid w:val="007E4A1C"/>
    <w:rsid w:val="007E6EA0"/>
    <w:rsid w:val="007E72CE"/>
    <w:rsid w:val="007F088B"/>
    <w:rsid w:val="007F5139"/>
    <w:rsid w:val="007F5209"/>
    <w:rsid w:val="007F60F6"/>
    <w:rsid w:val="00800E32"/>
    <w:rsid w:val="00805386"/>
    <w:rsid w:val="00812C48"/>
    <w:rsid w:val="00820ADE"/>
    <w:rsid w:val="00824C17"/>
    <w:rsid w:val="00824E91"/>
    <w:rsid w:val="00826D08"/>
    <w:rsid w:val="00826D74"/>
    <w:rsid w:val="00830F74"/>
    <w:rsid w:val="008310E3"/>
    <w:rsid w:val="00835B7A"/>
    <w:rsid w:val="008362E3"/>
    <w:rsid w:val="008379E4"/>
    <w:rsid w:val="008402D4"/>
    <w:rsid w:val="008412AE"/>
    <w:rsid w:val="008564DB"/>
    <w:rsid w:val="008567F7"/>
    <w:rsid w:val="00857C8B"/>
    <w:rsid w:val="00860488"/>
    <w:rsid w:val="0086048F"/>
    <w:rsid w:val="00863687"/>
    <w:rsid w:val="00865B97"/>
    <w:rsid w:val="00866661"/>
    <w:rsid w:val="00867207"/>
    <w:rsid w:val="0086735A"/>
    <w:rsid w:val="00872894"/>
    <w:rsid w:val="00881D0C"/>
    <w:rsid w:val="00893E7D"/>
    <w:rsid w:val="00894F1C"/>
    <w:rsid w:val="0089591C"/>
    <w:rsid w:val="00897D07"/>
    <w:rsid w:val="008A0FEC"/>
    <w:rsid w:val="008A3A5C"/>
    <w:rsid w:val="008A3F42"/>
    <w:rsid w:val="008A5B1D"/>
    <w:rsid w:val="008B429E"/>
    <w:rsid w:val="008C0618"/>
    <w:rsid w:val="008C3BA3"/>
    <w:rsid w:val="008C595E"/>
    <w:rsid w:val="008D3E11"/>
    <w:rsid w:val="008D46F2"/>
    <w:rsid w:val="008D5574"/>
    <w:rsid w:val="008E2A37"/>
    <w:rsid w:val="008E2BE2"/>
    <w:rsid w:val="008E2EFE"/>
    <w:rsid w:val="008E5BDF"/>
    <w:rsid w:val="008F1A43"/>
    <w:rsid w:val="008F3A45"/>
    <w:rsid w:val="008F44A0"/>
    <w:rsid w:val="008F61AC"/>
    <w:rsid w:val="00900F96"/>
    <w:rsid w:val="00903D09"/>
    <w:rsid w:val="009062B0"/>
    <w:rsid w:val="009112BA"/>
    <w:rsid w:val="00912A45"/>
    <w:rsid w:val="00913786"/>
    <w:rsid w:val="00917DF7"/>
    <w:rsid w:val="009243E0"/>
    <w:rsid w:val="0092465F"/>
    <w:rsid w:val="00927B22"/>
    <w:rsid w:val="00930091"/>
    <w:rsid w:val="00934A0F"/>
    <w:rsid w:val="009359FE"/>
    <w:rsid w:val="00935C8E"/>
    <w:rsid w:val="00936B5C"/>
    <w:rsid w:val="00936D46"/>
    <w:rsid w:val="00943D54"/>
    <w:rsid w:val="009515D9"/>
    <w:rsid w:val="0095356A"/>
    <w:rsid w:val="00954C1B"/>
    <w:rsid w:val="0095601D"/>
    <w:rsid w:val="00957C5E"/>
    <w:rsid w:val="009603CF"/>
    <w:rsid w:val="0097311E"/>
    <w:rsid w:val="009735E1"/>
    <w:rsid w:val="00977F95"/>
    <w:rsid w:val="0098229C"/>
    <w:rsid w:val="0098566A"/>
    <w:rsid w:val="00986601"/>
    <w:rsid w:val="00986684"/>
    <w:rsid w:val="009903D4"/>
    <w:rsid w:val="00996157"/>
    <w:rsid w:val="009963B0"/>
    <w:rsid w:val="009A1461"/>
    <w:rsid w:val="009A39F1"/>
    <w:rsid w:val="009A3D04"/>
    <w:rsid w:val="009A7079"/>
    <w:rsid w:val="009B3BB9"/>
    <w:rsid w:val="009B53FF"/>
    <w:rsid w:val="009B6901"/>
    <w:rsid w:val="009B6F5E"/>
    <w:rsid w:val="009C4CE0"/>
    <w:rsid w:val="009C7B7B"/>
    <w:rsid w:val="009D6DAB"/>
    <w:rsid w:val="009E082F"/>
    <w:rsid w:val="009E18EC"/>
    <w:rsid w:val="009E2C09"/>
    <w:rsid w:val="009E3EAD"/>
    <w:rsid w:val="009E63F5"/>
    <w:rsid w:val="009E7647"/>
    <w:rsid w:val="009F37EB"/>
    <w:rsid w:val="009F4D58"/>
    <w:rsid w:val="009F5859"/>
    <w:rsid w:val="009F6274"/>
    <w:rsid w:val="00A01784"/>
    <w:rsid w:val="00A05D03"/>
    <w:rsid w:val="00A12A99"/>
    <w:rsid w:val="00A20C71"/>
    <w:rsid w:val="00A30BFE"/>
    <w:rsid w:val="00A31FBF"/>
    <w:rsid w:val="00A3624F"/>
    <w:rsid w:val="00A37809"/>
    <w:rsid w:val="00A37F00"/>
    <w:rsid w:val="00A447B8"/>
    <w:rsid w:val="00A44C13"/>
    <w:rsid w:val="00A47110"/>
    <w:rsid w:val="00A50206"/>
    <w:rsid w:val="00A51683"/>
    <w:rsid w:val="00A52838"/>
    <w:rsid w:val="00A53DB9"/>
    <w:rsid w:val="00A5497F"/>
    <w:rsid w:val="00A56A31"/>
    <w:rsid w:val="00A6017E"/>
    <w:rsid w:val="00A61BC7"/>
    <w:rsid w:val="00A643A2"/>
    <w:rsid w:val="00A64E02"/>
    <w:rsid w:val="00A65496"/>
    <w:rsid w:val="00A7232E"/>
    <w:rsid w:val="00A82EFD"/>
    <w:rsid w:val="00A83BD3"/>
    <w:rsid w:val="00A84CA3"/>
    <w:rsid w:val="00A853BA"/>
    <w:rsid w:val="00A87917"/>
    <w:rsid w:val="00A972F1"/>
    <w:rsid w:val="00AA06A6"/>
    <w:rsid w:val="00AA2EDD"/>
    <w:rsid w:val="00AA399E"/>
    <w:rsid w:val="00AA5E00"/>
    <w:rsid w:val="00AA7A5F"/>
    <w:rsid w:val="00AB08B1"/>
    <w:rsid w:val="00AB0B77"/>
    <w:rsid w:val="00AB285A"/>
    <w:rsid w:val="00AB3368"/>
    <w:rsid w:val="00AB362D"/>
    <w:rsid w:val="00AB3D7D"/>
    <w:rsid w:val="00AB619F"/>
    <w:rsid w:val="00AB7EF5"/>
    <w:rsid w:val="00AC7895"/>
    <w:rsid w:val="00AD000C"/>
    <w:rsid w:val="00AD0349"/>
    <w:rsid w:val="00AD090D"/>
    <w:rsid w:val="00AD28C7"/>
    <w:rsid w:val="00AD4946"/>
    <w:rsid w:val="00AD5390"/>
    <w:rsid w:val="00AD648A"/>
    <w:rsid w:val="00AD7961"/>
    <w:rsid w:val="00AE042B"/>
    <w:rsid w:val="00AE6242"/>
    <w:rsid w:val="00AE6DB8"/>
    <w:rsid w:val="00AE7FD5"/>
    <w:rsid w:val="00AF0011"/>
    <w:rsid w:val="00AF226A"/>
    <w:rsid w:val="00AF2461"/>
    <w:rsid w:val="00AF36C0"/>
    <w:rsid w:val="00AF41DF"/>
    <w:rsid w:val="00B02630"/>
    <w:rsid w:val="00B1073A"/>
    <w:rsid w:val="00B10F1D"/>
    <w:rsid w:val="00B139ED"/>
    <w:rsid w:val="00B15A96"/>
    <w:rsid w:val="00B17C75"/>
    <w:rsid w:val="00B214CF"/>
    <w:rsid w:val="00B22AB6"/>
    <w:rsid w:val="00B23B10"/>
    <w:rsid w:val="00B254A1"/>
    <w:rsid w:val="00B2551E"/>
    <w:rsid w:val="00B25666"/>
    <w:rsid w:val="00B260E5"/>
    <w:rsid w:val="00B27C82"/>
    <w:rsid w:val="00B3192B"/>
    <w:rsid w:val="00B31CFF"/>
    <w:rsid w:val="00B320D6"/>
    <w:rsid w:val="00B3213F"/>
    <w:rsid w:val="00B34055"/>
    <w:rsid w:val="00B341B3"/>
    <w:rsid w:val="00B344A7"/>
    <w:rsid w:val="00B34E29"/>
    <w:rsid w:val="00B35601"/>
    <w:rsid w:val="00B42A66"/>
    <w:rsid w:val="00B432DE"/>
    <w:rsid w:val="00B457DC"/>
    <w:rsid w:val="00B46512"/>
    <w:rsid w:val="00B47C2E"/>
    <w:rsid w:val="00B53EF6"/>
    <w:rsid w:val="00B55805"/>
    <w:rsid w:val="00B620EA"/>
    <w:rsid w:val="00B6618A"/>
    <w:rsid w:val="00B66D7A"/>
    <w:rsid w:val="00B71B50"/>
    <w:rsid w:val="00B72AA5"/>
    <w:rsid w:val="00B7614A"/>
    <w:rsid w:val="00B7651B"/>
    <w:rsid w:val="00B831D8"/>
    <w:rsid w:val="00B86C66"/>
    <w:rsid w:val="00B90621"/>
    <w:rsid w:val="00B90AEB"/>
    <w:rsid w:val="00B9180E"/>
    <w:rsid w:val="00B91A90"/>
    <w:rsid w:val="00B96C7B"/>
    <w:rsid w:val="00BA247B"/>
    <w:rsid w:val="00BA77F2"/>
    <w:rsid w:val="00BB11DA"/>
    <w:rsid w:val="00BB2E4F"/>
    <w:rsid w:val="00BB5934"/>
    <w:rsid w:val="00BC10F8"/>
    <w:rsid w:val="00BC1AC7"/>
    <w:rsid w:val="00BC23E9"/>
    <w:rsid w:val="00BC2555"/>
    <w:rsid w:val="00BC2ECA"/>
    <w:rsid w:val="00BC5A46"/>
    <w:rsid w:val="00BD0685"/>
    <w:rsid w:val="00BD65D6"/>
    <w:rsid w:val="00BD66BA"/>
    <w:rsid w:val="00BD78AE"/>
    <w:rsid w:val="00BE11DD"/>
    <w:rsid w:val="00BE1ACF"/>
    <w:rsid w:val="00BE21B4"/>
    <w:rsid w:val="00BE55D8"/>
    <w:rsid w:val="00BE5B61"/>
    <w:rsid w:val="00BE71E3"/>
    <w:rsid w:val="00BF35DC"/>
    <w:rsid w:val="00BF3891"/>
    <w:rsid w:val="00C01393"/>
    <w:rsid w:val="00C03D13"/>
    <w:rsid w:val="00C04076"/>
    <w:rsid w:val="00C0418D"/>
    <w:rsid w:val="00C07690"/>
    <w:rsid w:val="00C1132B"/>
    <w:rsid w:val="00C138A2"/>
    <w:rsid w:val="00C141DC"/>
    <w:rsid w:val="00C14A63"/>
    <w:rsid w:val="00C159D8"/>
    <w:rsid w:val="00C165F6"/>
    <w:rsid w:val="00C210D9"/>
    <w:rsid w:val="00C218C9"/>
    <w:rsid w:val="00C236C7"/>
    <w:rsid w:val="00C2532C"/>
    <w:rsid w:val="00C31FB4"/>
    <w:rsid w:val="00C349B7"/>
    <w:rsid w:val="00C3549A"/>
    <w:rsid w:val="00C368F4"/>
    <w:rsid w:val="00C439AC"/>
    <w:rsid w:val="00C44081"/>
    <w:rsid w:val="00C46207"/>
    <w:rsid w:val="00C46695"/>
    <w:rsid w:val="00C5171C"/>
    <w:rsid w:val="00C51B6A"/>
    <w:rsid w:val="00C55C76"/>
    <w:rsid w:val="00C64891"/>
    <w:rsid w:val="00C673FB"/>
    <w:rsid w:val="00C6777A"/>
    <w:rsid w:val="00C72370"/>
    <w:rsid w:val="00C73F4E"/>
    <w:rsid w:val="00C75873"/>
    <w:rsid w:val="00C76601"/>
    <w:rsid w:val="00C80A51"/>
    <w:rsid w:val="00C815D0"/>
    <w:rsid w:val="00C82B4E"/>
    <w:rsid w:val="00C837E8"/>
    <w:rsid w:val="00C848EB"/>
    <w:rsid w:val="00C853FA"/>
    <w:rsid w:val="00C90BBE"/>
    <w:rsid w:val="00C9386E"/>
    <w:rsid w:val="00C9629B"/>
    <w:rsid w:val="00CA18EF"/>
    <w:rsid w:val="00CA4CA4"/>
    <w:rsid w:val="00CA6E22"/>
    <w:rsid w:val="00CB01BC"/>
    <w:rsid w:val="00CB0C6F"/>
    <w:rsid w:val="00CB5B41"/>
    <w:rsid w:val="00CC3AA8"/>
    <w:rsid w:val="00CC621B"/>
    <w:rsid w:val="00CD13E3"/>
    <w:rsid w:val="00CD2BB8"/>
    <w:rsid w:val="00CD443F"/>
    <w:rsid w:val="00CD4F3F"/>
    <w:rsid w:val="00CD5F76"/>
    <w:rsid w:val="00CE4131"/>
    <w:rsid w:val="00CE555F"/>
    <w:rsid w:val="00CF0DDA"/>
    <w:rsid w:val="00D02235"/>
    <w:rsid w:val="00D107FA"/>
    <w:rsid w:val="00D125B6"/>
    <w:rsid w:val="00D129FC"/>
    <w:rsid w:val="00D17584"/>
    <w:rsid w:val="00D17B31"/>
    <w:rsid w:val="00D17C1D"/>
    <w:rsid w:val="00D20083"/>
    <w:rsid w:val="00D22A53"/>
    <w:rsid w:val="00D24420"/>
    <w:rsid w:val="00D269B7"/>
    <w:rsid w:val="00D3353B"/>
    <w:rsid w:val="00D35F18"/>
    <w:rsid w:val="00D35F46"/>
    <w:rsid w:val="00D36617"/>
    <w:rsid w:val="00D4222F"/>
    <w:rsid w:val="00D428B9"/>
    <w:rsid w:val="00D444B5"/>
    <w:rsid w:val="00D455E7"/>
    <w:rsid w:val="00D4674A"/>
    <w:rsid w:val="00D46E7C"/>
    <w:rsid w:val="00D5029A"/>
    <w:rsid w:val="00D537B8"/>
    <w:rsid w:val="00D53CCE"/>
    <w:rsid w:val="00D542EC"/>
    <w:rsid w:val="00D54F1A"/>
    <w:rsid w:val="00D572B1"/>
    <w:rsid w:val="00D60DE5"/>
    <w:rsid w:val="00D6586C"/>
    <w:rsid w:val="00D66256"/>
    <w:rsid w:val="00D70EF1"/>
    <w:rsid w:val="00D733DA"/>
    <w:rsid w:val="00D76642"/>
    <w:rsid w:val="00D92280"/>
    <w:rsid w:val="00D92C83"/>
    <w:rsid w:val="00DA2DBB"/>
    <w:rsid w:val="00DA66A4"/>
    <w:rsid w:val="00DA7047"/>
    <w:rsid w:val="00DA7D03"/>
    <w:rsid w:val="00DB58BE"/>
    <w:rsid w:val="00DB7220"/>
    <w:rsid w:val="00DB7C39"/>
    <w:rsid w:val="00DC4EA7"/>
    <w:rsid w:val="00DC779D"/>
    <w:rsid w:val="00DC7C0A"/>
    <w:rsid w:val="00DD3B54"/>
    <w:rsid w:val="00DE6428"/>
    <w:rsid w:val="00DF088C"/>
    <w:rsid w:val="00DF0ABC"/>
    <w:rsid w:val="00DF30A6"/>
    <w:rsid w:val="00DF30BE"/>
    <w:rsid w:val="00E02A6B"/>
    <w:rsid w:val="00E05089"/>
    <w:rsid w:val="00E0642A"/>
    <w:rsid w:val="00E0706B"/>
    <w:rsid w:val="00E11769"/>
    <w:rsid w:val="00E11E5F"/>
    <w:rsid w:val="00E2326F"/>
    <w:rsid w:val="00E249E9"/>
    <w:rsid w:val="00E25ED7"/>
    <w:rsid w:val="00E26A07"/>
    <w:rsid w:val="00E276C0"/>
    <w:rsid w:val="00E27FB3"/>
    <w:rsid w:val="00E30CC9"/>
    <w:rsid w:val="00E314EB"/>
    <w:rsid w:val="00E32207"/>
    <w:rsid w:val="00E36181"/>
    <w:rsid w:val="00E3626C"/>
    <w:rsid w:val="00E37035"/>
    <w:rsid w:val="00E37A75"/>
    <w:rsid w:val="00E43D8D"/>
    <w:rsid w:val="00E44C9E"/>
    <w:rsid w:val="00E55983"/>
    <w:rsid w:val="00E5769A"/>
    <w:rsid w:val="00E616D7"/>
    <w:rsid w:val="00E65B95"/>
    <w:rsid w:val="00E6606D"/>
    <w:rsid w:val="00E76BD6"/>
    <w:rsid w:val="00E8155C"/>
    <w:rsid w:val="00E82809"/>
    <w:rsid w:val="00E83B49"/>
    <w:rsid w:val="00E85140"/>
    <w:rsid w:val="00E91337"/>
    <w:rsid w:val="00E942A3"/>
    <w:rsid w:val="00E972C0"/>
    <w:rsid w:val="00EA3386"/>
    <w:rsid w:val="00EA3A00"/>
    <w:rsid w:val="00EA452B"/>
    <w:rsid w:val="00EA593B"/>
    <w:rsid w:val="00EA60AF"/>
    <w:rsid w:val="00EB7976"/>
    <w:rsid w:val="00EC0641"/>
    <w:rsid w:val="00EC1760"/>
    <w:rsid w:val="00EC3182"/>
    <w:rsid w:val="00ED0BFE"/>
    <w:rsid w:val="00ED11C5"/>
    <w:rsid w:val="00ED6E95"/>
    <w:rsid w:val="00EE26FA"/>
    <w:rsid w:val="00EE33DC"/>
    <w:rsid w:val="00EE7565"/>
    <w:rsid w:val="00EF1A65"/>
    <w:rsid w:val="00EF316B"/>
    <w:rsid w:val="00EF4036"/>
    <w:rsid w:val="00EF7AF3"/>
    <w:rsid w:val="00F073C4"/>
    <w:rsid w:val="00F07B13"/>
    <w:rsid w:val="00F12B1D"/>
    <w:rsid w:val="00F13460"/>
    <w:rsid w:val="00F14E89"/>
    <w:rsid w:val="00F159A6"/>
    <w:rsid w:val="00F20C23"/>
    <w:rsid w:val="00F216AF"/>
    <w:rsid w:val="00F27719"/>
    <w:rsid w:val="00F3075B"/>
    <w:rsid w:val="00F30E72"/>
    <w:rsid w:val="00F332AC"/>
    <w:rsid w:val="00F34EBD"/>
    <w:rsid w:val="00F367A6"/>
    <w:rsid w:val="00F4233C"/>
    <w:rsid w:val="00F430FA"/>
    <w:rsid w:val="00F43C05"/>
    <w:rsid w:val="00F4412F"/>
    <w:rsid w:val="00F464FE"/>
    <w:rsid w:val="00F47A9C"/>
    <w:rsid w:val="00F50B35"/>
    <w:rsid w:val="00F53346"/>
    <w:rsid w:val="00F5530A"/>
    <w:rsid w:val="00F57DCA"/>
    <w:rsid w:val="00F602E9"/>
    <w:rsid w:val="00F60D4B"/>
    <w:rsid w:val="00F61D20"/>
    <w:rsid w:val="00F71351"/>
    <w:rsid w:val="00F718C3"/>
    <w:rsid w:val="00F7339F"/>
    <w:rsid w:val="00F76053"/>
    <w:rsid w:val="00F811D4"/>
    <w:rsid w:val="00F87A48"/>
    <w:rsid w:val="00F912A5"/>
    <w:rsid w:val="00F92680"/>
    <w:rsid w:val="00F92739"/>
    <w:rsid w:val="00F97424"/>
    <w:rsid w:val="00FA4DCB"/>
    <w:rsid w:val="00FB2016"/>
    <w:rsid w:val="00FB5BC1"/>
    <w:rsid w:val="00FC18E8"/>
    <w:rsid w:val="00FC25A6"/>
    <w:rsid w:val="00FC26E8"/>
    <w:rsid w:val="00FC27AC"/>
    <w:rsid w:val="00FC3C68"/>
    <w:rsid w:val="00FC45F8"/>
    <w:rsid w:val="00FC57B5"/>
    <w:rsid w:val="00FD7B03"/>
    <w:rsid w:val="00FD7B98"/>
    <w:rsid w:val="00FE22C4"/>
    <w:rsid w:val="00FE2E55"/>
    <w:rsid w:val="00FE3A3B"/>
    <w:rsid w:val="00FE4526"/>
    <w:rsid w:val="00FF04A8"/>
    <w:rsid w:val="00FF1ACD"/>
    <w:rsid w:val="00FF2633"/>
    <w:rsid w:val="00FF493D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75B407-FBB8-4770-90F4-A2E602D8B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5D6"/>
  </w:style>
  <w:style w:type="paragraph" w:styleId="1">
    <w:name w:val="heading 1"/>
    <w:basedOn w:val="a"/>
    <w:next w:val="a"/>
    <w:link w:val="10"/>
    <w:uiPriority w:val="9"/>
    <w:qFormat/>
    <w:rsid w:val="0034281D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4281D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A99"/>
  </w:style>
  <w:style w:type="paragraph" w:styleId="a5">
    <w:name w:val="header"/>
    <w:basedOn w:val="a"/>
    <w:link w:val="a6"/>
    <w:uiPriority w:val="99"/>
    <w:semiHidden/>
    <w:unhideWhenUsed/>
    <w:rsid w:val="00A1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12A99"/>
  </w:style>
  <w:style w:type="character" w:styleId="a7">
    <w:name w:val="page number"/>
    <w:basedOn w:val="a0"/>
    <w:rsid w:val="00A12A99"/>
  </w:style>
  <w:style w:type="character" w:styleId="a8">
    <w:name w:val="Hyperlink"/>
    <w:basedOn w:val="a0"/>
    <w:unhideWhenUsed/>
    <w:rsid w:val="00746CB2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36181"/>
  </w:style>
  <w:style w:type="paragraph" w:customStyle="1" w:styleId="ConsPlusNormal">
    <w:name w:val="ConsPlusNormal"/>
    <w:link w:val="ConsPlusNormal0"/>
    <w:qFormat/>
    <w:rsid w:val="008402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40225C"/>
    <w:pPr>
      <w:ind w:left="720"/>
      <w:contextualSpacing/>
    </w:pPr>
  </w:style>
  <w:style w:type="paragraph" w:customStyle="1" w:styleId="pj">
    <w:name w:val="pj"/>
    <w:basedOn w:val="a"/>
    <w:rsid w:val="0073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4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46E9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527B10"/>
    <w:rPr>
      <w:color w:val="800080" w:themeColor="followedHyperlink"/>
      <w:u w:val="single"/>
    </w:rPr>
  </w:style>
  <w:style w:type="paragraph" w:styleId="ad">
    <w:name w:val="Body Text"/>
    <w:basedOn w:val="a"/>
    <w:link w:val="ae"/>
    <w:uiPriority w:val="1"/>
    <w:qFormat/>
    <w:rsid w:val="00C64891"/>
    <w:pPr>
      <w:widowControl w:val="0"/>
      <w:spacing w:before="1" w:after="0" w:line="240" w:lineRule="auto"/>
      <w:ind w:left="118" w:firstLine="708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e">
    <w:name w:val="Основной текст Знак"/>
    <w:basedOn w:val="a0"/>
    <w:link w:val="ad"/>
    <w:uiPriority w:val="1"/>
    <w:rsid w:val="00C64891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ConsPlusNormal0">
    <w:name w:val="ConsPlusNormal Знак"/>
    <w:link w:val="ConsPlusNormal"/>
    <w:locked/>
    <w:rsid w:val="00C64891"/>
    <w:rPr>
      <w:rFonts w:ascii="Times New Roman" w:hAnsi="Times New Roman" w:cs="Times New Roman"/>
      <w:sz w:val="24"/>
      <w:szCs w:val="24"/>
    </w:rPr>
  </w:style>
  <w:style w:type="paragraph" w:styleId="af">
    <w:name w:val="No Spacing"/>
    <w:link w:val="af0"/>
    <w:uiPriority w:val="1"/>
    <w:qFormat/>
    <w:rsid w:val="00C6489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uiPriority w:val="1"/>
    <w:rsid w:val="00C6489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34281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4281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f1">
    <w:name w:val="Body Text Indent"/>
    <w:basedOn w:val="a"/>
    <w:link w:val="af2"/>
    <w:uiPriority w:val="99"/>
    <w:semiHidden/>
    <w:unhideWhenUsed/>
    <w:rsid w:val="00B46512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B46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8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va.fas.gov.ru" TargetMode="External"/><Relationship Id="rId13" Type="http://schemas.openxmlformats.org/officeDocument/2006/relationships/hyperlink" Target="consultantplus://offline/ref=F7D1948E93F25903DDA380E2AA6F36F9C02166D91C0307F51B0659B1A67464E11632C245FDCA5179653892E49A3C078E5BBF663AEF64E2A2c0gCM" TargetMode="External"/><Relationship Id="rId18" Type="http://schemas.openxmlformats.org/officeDocument/2006/relationships/hyperlink" Target="consultantplus://offline/ref=EEE6CD960269FD612F8A7BE84F9D8C7133FB341B2B0D6F2A44782A98546E65A9F790A1C49B64A1A69A57171B187C3C22ECF5FC4A34u4G6N" TargetMode="External"/><Relationship Id="rId26" Type="http://schemas.openxmlformats.org/officeDocument/2006/relationships/hyperlink" Target="consultantplus://offline/ref=0FEA62EA574C8D103C159527141690A2151AFAE2E97CA8D41D41048F8755681198BD79F68EB3F72C4DB953683Bi3E4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6CD960269FD612F8A7BE84F9D8C7133FB341B2B0D6F2A44782A98546E65A9F790A1C69265AAFACD1816475D202F23E4F5FE4B28460DF1uCGA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7D1948E93F25903DDA380E2AA6F36F9C02067D81A0707F51B0659B1A67464E104329A49FDC24F7B642DC4B5DCc6g9M" TargetMode="External"/><Relationship Id="rId17" Type="http://schemas.openxmlformats.org/officeDocument/2006/relationships/hyperlink" Target="consultantplus://offline/ref=8CE752A00DC2ED36EEC48D71021B2CF1F0C7874080F55F08E3B0C561D81CCCAC70AA32F99CD224EFEEC138CCA951AC39B5F58AEAFCh2I0N" TargetMode="External"/><Relationship Id="rId25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hyperlink" Target="http://www.zakupki.gov.ru" TargetMode="External"/><Relationship Id="rId20" Type="http://schemas.openxmlformats.org/officeDocument/2006/relationships/hyperlink" Target="consultantplus://offline/ref=EEE6CD960269FD612F8A7BE84F9D8C7133FB341B2B0D6F2A44782A98546E65A9F790A1C69265ABF4C81816475D202F23E4F5FE4B28460DF1uCGAN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7D1948E93F25903DDA380E2AA6F36F9C12C60DE135450F74A5357B4AE243EF1007BCF4CE3CA56656133C4cBg5M" TargetMode="External"/><Relationship Id="rId24" Type="http://schemas.openxmlformats.org/officeDocument/2006/relationships/image" Target="media/image1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304FDCBC581BB28CECB271E36381C3BD1991D42871A93ABC4771F64124760991D6EB0884383FA1F67979A103C048D419A6FD9CF9y9g2M" TargetMode="External"/><Relationship Id="rId23" Type="http://schemas.openxmlformats.org/officeDocument/2006/relationships/hyperlink" Target="consultantplus://offline/ref=B07E619E67D5FD3AE6C91E3736812E63943A16482D5726E6809A8BAE4472E9867A6961E56C62BD4A13DC6AAF9A3669140D9441E79Fi5K3N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A912A486316FE6D3365ECA9271594C4F22AFE5D7F7C0090BAB556FEA476247274CB602BDDB506468F41020CED02C14AE781B93EFBDD7BEF6D627J" TargetMode="External"/><Relationship Id="rId19" Type="http://schemas.openxmlformats.org/officeDocument/2006/relationships/hyperlink" Target="consultantplus://offline/ref=EEE6CD960269FD612F8A7BE84F9D8C7133FB341B2B0D6F2A44782A98546E65A9E590F9CA936CB4F2CA0D40161Bu7G7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.fas.gov.ru" TargetMode="External"/><Relationship Id="rId14" Type="http://schemas.openxmlformats.org/officeDocument/2006/relationships/hyperlink" Target="consultantplus://offline/ref=58304FDCBC581BB28CECB271E36381C3BD1991D42871A93ABC4771F64124760991D6EB08843F3FA1F67979A103C048D419A6FD9CF9y9g2M" TargetMode="External"/><Relationship Id="rId22" Type="http://schemas.openxmlformats.org/officeDocument/2006/relationships/hyperlink" Target="consultantplus://offline/ref=B07E619E67D5FD3AE6C91E3736812E63943A16482D5726E6809A8BAE4472E9867A6961E3656EE24F06CD32A392217715128843E5i9KFN" TargetMode="External"/><Relationship Id="rId27" Type="http://schemas.openxmlformats.org/officeDocument/2006/relationships/hyperlink" Target="consultantplus://offline/ref=0FEA62EA574C8D103C159527141690A2151AFAE2E97CA8D41D41048F875568118ABD21FA8CBAE92E4AAC05397D633B54B230FE4010DFF3B3iAEDK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2E8F1E-B3DE-4371-A6CB-8A3E2BFD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10</Pages>
  <Words>3997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TO17-Cherepanov</dc:creator>
  <cp:lastModifiedBy>Оюн Сайлык Станиславовна</cp:lastModifiedBy>
  <cp:revision>59</cp:revision>
  <cp:lastPrinted>2022-12-29T10:29:00Z</cp:lastPrinted>
  <dcterms:created xsi:type="dcterms:W3CDTF">2018-02-26T05:03:00Z</dcterms:created>
  <dcterms:modified xsi:type="dcterms:W3CDTF">2022-12-29T10:44:00Z</dcterms:modified>
</cp:coreProperties>
</file>