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 xml:space="preserve">по жалобе № </w:t>
      </w:r>
      <w:r w:rsidR="00D771FD">
        <w:rPr>
          <w:b/>
          <w:szCs w:val="28"/>
        </w:rPr>
        <w:t>017/06/105-</w:t>
      </w:r>
      <w:r w:rsidR="00C1780A">
        <w:rPr>
          <w:b/>
          <w:szCs w:val="28"/>
        </w:rPr>
        <w:t>10</w:t>
      </w:r>
      <w:r w:rsidR="00AD20A4">
        <w:rPr>
          <w:b/>
          <w:szCs w:val="28"/>
        </w:rPr>
        <w:t>6</w:t>
      </w:r>
      <w:r w:rsidR="005B240A">
        <w:rPr>
          <w:b/>
          <w:szCs w:val="28"/>
        </w:rPr>
        <w:t>/2020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AD20A4">
        <w:rPr>
          <w:i/>
          <w:szCs w:val="28"/>
        </w:rPr>
        <w:t>22</w:t>
      </w:r>
      <w:r w:rsidR="00283DF8">
        <w:rPr>
          <w:i/>
          <w:szCs w:val="28"/>
        </w:rPr>
        <w:t>.</w:t>
      </w:r>
      <w:r w:rsidR="005B240A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5B240A">
        <w:rPr>
          <w:i/>
          <w:szCs w:val="28"/>
        </w:rPr>
        <w:t>.2020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896517">
        <w:rPr>
          <w:i/>
          <w:szCs w:val="28"/>
        </w:rPr>
        <w:t xml:space="preserve">  2</w:t>
      </w:r>
      <w:r w:rsidR="00AD20A4">
        <w:rPr>
          <w:i/>
          <w:szCs w:val="28"/>
        </w:rPr>
        <w:t>7</w:t>
      </w:r>
      <w:r w:rsidR="00C76EE4" w:rsidRPr="002F131B">
        <w:rPr>
          <w:i/>
          <w:szCs w:val="28"/>
        </w:rPr>
        <w:t>.</w:t>
      </w:r>
      <w:r w:rsidR="00FD7908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C76EE4" w:rsidRPr="002F131B">
        <w:rPr>
          <w:i/>
          <w:szCs w:val="28"/>
        </w:rPr>
        <w:t>.20</w:t>
      </w:r>
      <w:r w:rsidR="005B240A">
        <w:rPr>
          <w:i/>
          <w:szCs w:val="28"/>
        </w:rPr>
        <w:t>20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771FD" w:rsidRDefault="00DA00B5" w:rsidP="00D771FD">
      <w:pPr>
        <w:tabs>
          <w:tab w:val="left" w:pos="8931"/>
        </w:tabs>
        <w:ind w:left="-284" w:firstLine="851"/>
        <w:rPr>
          <w:szCs w:val="28"/>
        </w:rPr>
      </w:pPr>
      <w:r w:rsidRPr="00BA0CAD">
        <w:rPr>
          <w:szCs w:val="28"/>
        </w:rPr>
        <w:t xml:space="preserve">Комиссия Управления Федеральной антимонопольной службы по Республике Тыва (далее – </w:t>
      </w:r>
      <w:proofErr w:type="spellStart"/>
      <w:r w:rsidRPr="00BA0CAD">
        <w:rPr>
          <w:szCs w:val="28"/>
        </w:rPr>
        <w:t>Тывинское</w:t>
      </w:r>
      <w:proofErr w:type="spellEnd"/>
      <w:r w:rsidRPr="00BA0CAD">
        <w:rPr>
          <w:szCs w:val="28"/>
        </w:rPr>
        <w:t xml:space="preserve"> УФАС России) по контролю в сфере закупок в составе:</w:t>
      </w:r>
    </w:p>
    <w:p w:rsidR="00D771FD" w:rsidRDefault="00D771FD" w:rsidP="00D771FD">
      <w:pPr>
        <w:tabs>
          <w:tab w:val="left" w:pos="8931"/>
        </w:tabs>
        <w:ind w:left="-284" w:firstLine="851"/>
        <w:rPr>
          <w:szCs w:val="28"/>
        </w:rPr>
      </w:pPr>
      <w:r>
        <w:rPr>
          <w:szCs w:val="28"/>
        </w:rPr>
        <w:t>Председатель</w:t>
      </w:r>
      <w:r w:rsidRPr="00925DD1">
        <w:rPr>
          <w:szCs w:val="28"/>
        </w:rPr>
        <w:t xml:space="preserve"> Комиссии: </w:t>
      </w:r>
    </w:p>
    <w:p w:rsidR="00BC2938" w:rsidRPr="005C7E93" w:rsidRDefault="00E824A2" w:rsidP="00BC2938">
      <w:pPr>
        <w:ind w:firstLine="540"/>
        <w:rPr>
          <w:szCs w:val="28"/>
        </w:rPr>
      </w:pPr>
      <w:r>
        <w:rPr>
          <w:szCs w:val="28"/>
        </w:rPr>
        <w:t>«__»</w:t>
      </w:r>
      <w:r w:rsidR="00BC2938" w:rsidRPr="005C7E93">
        <w:rPr>
          <w:szCs w:val="28"/>
        </w:rPr>
        <w:t xml:space="preserve"> –</w:t>
      </w:r>
      <w:r w:rsidR="00BC2938">
        <w:rPr>
          <w:szCs w:val="28"/>
        </w:rPr>
        <w:t xml:space="preserve"> </w:t>
      </w:r>
      <w:r w:rsidR="00BC2938" w:rsidRPr="005C7E93">
        <w:rPr>
          <w:szCs w:val="28"/>
        </w:rPr>
        <w:t>руководител</w:t>
      </w:r>
      <w:r w:rsidR="009B6A70">
        <w:rPr>
          <w:szCs w:val="28"/>
        </w:rPr>
        <w:t>ь</w:t>
      </w:r>
      <w:r w:rsidR="00BC2938">
        <w:rPr>
          <w:szCs w:val="28"/>
        </w:rPr>
        <w:t xml:space="preserve"> </w:t>
      </w:r>
      <w:r w:rsidR="00BC2938" w:rsidRPr="0030275C">
        <w:rPr>
          <w:szCs w:val="28"/>
        </w:rPr>
        <w:t>Тывинск</w:t>
      </w:r>
      <w:r w:rsidR="00BC2938">
        <w:rPr>
          <w:szCs w:val="28"/>
        </w:rPr>
        <w:t>ого</w:t>
      </w:r>
      <w:r w:rsidR="00BC2938" w:rsidRPr="0030275C">
        <w:rPr>
          <w:szCs w:val="28"/>
        </w:rPr>
        <w:t xml:space="preserve"> УФАС России</w:t>
      </w:r>
      <w:r w:rsidR="00BC2938">
        <w:rPr>
          <w:szCs w:val="28"/>
        </w:rPr>
        <w:t>,</w:t>
      </w:r>
    </w:p>
    <w:p w:rsidR="00BC2938" w:rsidRPr="005C7E93" w:rsidRDefault="00BC2938" w:rsidP="00BC2938">
      <w:pPr>
        <w:ind w:firstLine="540"/>
        <w:rPr>
          <w:szCs w:val="28"/>
        </w:rPr>
      </w:pPr>
      <w:r w:rsidRPr="005C7E93">
        <w:rPr>
          <w:szCs w:val="28"/>
        </w:rPr>
        <w:t>Члены Комиссии:</w:t>
      </w:r>
    </w:p>
    <w:p w:rsidR="00EB2CB5" w:rsidRDefault="00E824A2" w:rsidP="00EB2CB5">
      <w:pPr>
        <w:ind w:firstLine="567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</w:t>
      </w:r>
      <w:r w:rsidR="003A63B3" w:rsidRPr="00D63D15">
        <w:rPr>
          <w:szCs w:val="28"/>
        </w:rPr>
        <w:t>–</w:t>
      </w:r>
      <w:proofErr w:type="gramEnd"/>
      <w:r w:rsidR="003A63B3" w:rsidRPr="00D63D15">
        <w:rPr>
          <w:szCs w:val="28"/>
        </w:rPr>
        <w:t xml:space="preserve"> </w:t>
      </w:r>
      <w:r w:rsidR="003A63B3">
        <w:rPr>
          <w:szCs w:val="28"/>
        </w:rPr>
        <w:t>ведущий специалист-эксперт</w:t>
      </w:r>
      <w:r w:rsidR="003A63B3" w:rsidRPr="00D63D15">
        <w:rPr>
          <w:szCs w:val="28"/>
        </w:rPr>
        <w:t xml:space="preserve"> отдела контроля закупок и антимонопольного контроля органов власти</w:t>
      </w:r>
      <w:r w:rsidR="00EB2CB5">
        <w:rPr>
          <w:szCs w:val="28"/>
        </w:rPr>
        <w:t>;</w:t>
      </w:r>
    </w:p>
    <w:p w:rsidR="00EB2CB5" w:rsidRDefault="00E824A2" w:rsidP="00EB2CB5">
      <w:pPr>
        <w:ind w:firstLine="567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</w:t>
      </w:r>
      <w:r w:rsidR="00EB2CB5">
        <w:rPr>
          <w:szCs w:val="28"/>
        </w:rPr>
        <w:t>–</w:t>
      </w:r>
      <w:proofErr w:type="gramEnd"/>
      <w:r w:rsidR="00EB2CB5">
        <w:rPr>
          <w:szCs w:val="28"/>
        </w:rPr>
        <w:t xml:space="preserve"> специалист 1 разряда </w:t>
      </w:r>
      <w:r w:rsidR="00EB2CB5" w:rsidRPr="009B4CC1">
        <w:rPr>
          <w:szCs w:val="28"/>
        </w:rPr>
        <w:t>отдела контроля закупок и антимоноп</w:t>
      </w:r>
      <w:r w:rsidR="00EB2CB5">
        <w:rPr>
          <w:szCs w:val="28"/>
        </w:rPr>
        <w:t>ольного контроля органов власти,</w:t>
      </w:r>
    </w:p>
    <w:p w:rsidR="00FD7908" w:rsidRDefault="00DF630D" w:rsidP="00DE1194">
      <w:pPr>
        <w:tabs>
          <w:tab w:val="left" w:pos="709"/>
          <w:tab w:val="left" w:pos="8931"/>
        </w:tabs>
        <w:ind w:firstLine="567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3A63B3">
        <w:t>2</w:t>
      </w:r>
      <w:r w:rsidR="00AD20A4">
        <w:t>7</w:t>
      </w:r>
      <w:r w:rsidR="00B002E2">
        <w:t>.</w:t>
      </w:r>
      <w:r w:rsidR="005B240A">
        <w:t>0</w:t>
      </w:r>
      <w:r w:rsidR="003A63B3">
        <w:t>5</w:t>
      </w:r>
      <w:r w:rsidR="00DA00B5">
        <w:t>.20</w:t>
      </w:r>
      <w:r w:rsidR="005B240A">
        <w:t>20</w:t>
      </w:r>
      <w:r w:rsidR="00DA00B5">
        <w:t xml:space="preserve"> г</w:t>
      </w:r>
      <w:r w:rsidR="00137745">
        <w:t>ода</w:t>
      </w:r>
      <w:r w:rsidR="00DA00B5">
        <w:t xml:space="preserve">, принятого по </w:t>
      </w:r>
      <w:r w:rsidR="00374756" w:rsidRPr="00374756">
        <w:t>результатам рассмотрения</w:t>
      </w:r>
      <w:r w:rsidR="00BC2938">
        <w:t xml:space="preserve"> жалобы</w:t>
      </w:r>
      <w:r w:rsidR="00896517">
        <w:t xml:space="preserve"> </w:t>
      </w:r>
      <w:r w:rsidR="00AD20A4">
        <w:rPr>
          <w:color w:val="000000"/>
          <w:szCs w:val="28"/>
        </w:rPr>
        <w:t>(</w:t>
      </w:r>
      <w:proofErr w:type="spellStart"/>
      <w:r w:rsidR="00AD20A4">
        <w:rPr>
          <w:color w:val="000000"/>
          <w:szCs w:val="28"/>
        </w:rPr>
        <w:t>вх</w:t>
      </w:r>
      <w:proofErr w:type="spellEnd"/>
      <w:r w:rsidR="00AD20A4">
        <w:rPr>
          <w:color w:val="000000"/>
          <w:szCs w:val="28"/>
        </w:rPr>
        <w:t xml:space="preserve">. № 2710 </w:t>
      </w:r>
      <w:r w:rsidR="00AD20A4" w:rsidRPr="00624025">
        <w:rPr>
          <w:color w:val="000000"/>
          <w:szCs w:val="28"/>
        </w:rPr>
        <w:t xml:space="preserve">от </w:t>
      </w:r>
      <w:r w:rsidR="00AD20A4">
        <w:rPr>
          <w:color w:val="000000"/>
          <w:szCs w:val="28"/>
        </w:rPr>
        <w:t>15.05.2020 года) Общества с ограниче</w:t>
      </w:r>
      <w:r w:rsidR="00E824A2">
        <w:rPr>
          <w:color w:val="000000"/>
          <w:szCs w:val="28"/>
        </w:rPr>
        <w:t xml:space="preserve">нной ответственностью «Атриум» </w:t>
      </w:r>
      <w:r w:rsidR="00AD20A4">
        <w:rPr>
          <w:color w:val="000000"/>
          <w:szCs w:val="28"/>
        </w:rPr>
        <w:t xml:space="preserve">на действия аукционной комиссии при проведении электронного аукциона № </w:t>
      </w:r>
      <w:r w:rsidR="00AD20A4" w:rsidRPr="00130CB7">
        <w:rPr>
          <w:color w:val="000000"/>
          <w:szCs w:val="28"/>
        </w:rPr>
        <w:t>0112200000820001676</w:t>
      </w:r>
      <w:r w:rsidR="00AD20A4">
        <w:rPr>
          <w:color w:val="000000"/>
          <w:szCs w:val="28"/>
        </w:rPr>
        <w:t xml:space="preserve"> </w:t>
      </w:r>
      <w:r w:rsidR="00AD20A4">
        <w:rPr>
          <w:szCs w:val="28"/>
        </w:rPr>
        <w:t>«</w:t>
      </w:r>
      <w:r w:rsidR="00AD20A4" w:rsidRPr="00130CB7">
        <w:rPr>
          <w:szCs w:val="28"/>
        </w:rPr>
        <w:t>Наружное освещение и благоустройство к жилым домам № 1, 2, 3, 4, 5, 6 по ул. Иркутская, г. Кызыл, Республика Тыва</w:t>
      </w:r>
      <w:r w:rsidR="00AD20A4">
        <w:rPr>
          <w:szCs w:val="28"/>
        </w:rPr>
        <w:t xml:space="preserve">», начальная (максимальная) цена контракта: </w:t>
      </w:r>
      <w:r w:rsidR="00AD20A4" w:rsidRPr="00130CB7">
        <w:rPr>
          <w:szCs w:val="28"/>
        </w:rPr>
        <w:t>30 258 216,00</w:t>
      </w:r>
      <w:r w:rsidR="00AD20A4">
        <w:rPr>
          <w:szCs w:val="28"/>
        </w:rPr>
        <w:t xml:space="preserve"> рублей</w:t>
      </w:r>
      <w:r w:rsidR="00AD20A4">
        <w:rPr>
          <w:color w:val="000000"/>
          <w:szCs w:val="28"/>
        </w:rPr>
        <w:t>,</w:t>
      </w:r>
      <w:r w:rsidR="00896517">
        <w:rPr>
          <w:szCs w:val="28"/>
        </w:rPr>
        <w:t xml:space="preserve">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275D78" w:rsidRDefault="00374756" w:rsidP="00275D78">
      <w:pPr>
        <w:tabs>
          <w:tab w:val="left" w:pos="709"/>
          <w:tab w:val="left" w:pos="8931"/>
        </w:tabs>
        <w:ind w:firstLine="567"/>
        <w:rPr>
          <w:b/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AD20A4" w:rsidRPr="00AD20A4" w:rsidRDefault="00AD20A4" w:rsidP="00AD20A4">
      <w:pPr>
        <w:ind w:firstLine="568"/>
        <w:rPr>
          <w:szCs w:val="28"/>
        </w:rPr>
      </w:pPr>
      <w:r w:rsidRPr="00D17F37">
        <w:rPr>
          <w:szCs w:val="28"/>
        </w:rPr>
        <w:t xml:space="preserve">1. </w:t>
      </w:r>
      <w:r>
        <w:rPr>
          <w:szCs w:val="28"/>
        </w:rPr>
        <w:t>У</w:t>
      </w:r>
      <w:r w:rsidRPr="00DE1E75">
        <w:rPr>
          <w:szCs w:val="28"/>
        </w:rPr>
        <w:t xml:space="preserve">полномоченному органу – Министерству Республики Тыва по регулированию контрактной системы в сфере закупок </w:t>
      </w:r>
      <w:r>
        <w:rPr>
          <w:szCs w:val="28"/>
        </w:rPr>
        <w:t>и а</w:t>
      </w:r>
      <w:r w:rsidRPr="00DE1E75">
        <w:rPr>
          <w:szCs w:val="28"/>
        </w:rPr>
        <w:t>укционной комиссии уполномоченного органа</w:t>
      </w:r>
      <w:r w:rsidRPr="00F81D64">
        <w:rPr>
          <w:szCs w:val="28"/>
        </w:rPr>
        <w:t xml:space="preserve"> </w:t>
      </w:r>
      <w:r w:rsidRPr="00AD50E1">
        <w:rPr>
          <w:b/>
          <w:szCs w:val="28"/>
        </w:rPr>
        <w:t xml:space="preserve">в срок до </w:t>
      </w:r>
      <w:r>
        <w:rPr>
          <w:b/>
          <w:szCs w:val="28"/>
        </w:rPr>
        <w:t>05.06</w:t>
      </w:r>
      <w:r w:rsidRPr="00F81D64">
        <w:rPr>
          <w:b/>
          <w:szCs w:val="28"/>
        </w:rPr>
        <w:t xml:space="preserve">.2020 </w:t>
      </w:r>
      <w:r w:rsidRPr="00AD50E1">
        <w:rPr>
          <w:b/>
          <w:szCs w:val="28"/>
        </w:rPr>
        <w:t>года</w:t>
      </w:r>
      <w:r w:rsidRPr="00D17F37">
        <w:rPr>
          <w:szCs w:val="28"/>
        </w:rPr>
        <w:t xml:space="preserve"> отменить протокол </w:t>
      </w:r>
      <w:r>
        <w:rPr>
          <w:szCs w:val="28"/>
        </w:rPr>
        <w:t>рассмотрения единственной заявки на участие в</w:t>
      </w:r>
      <w:r w:rsidRPr="00DE1E75">
        <w:rPr>
          <w:szCs w:val="28"/>
        </w:rPr>
        <w:t xml:space="preserve"> электронного аукциона № </w:t>
      </w:r>
      <w:r>
        <w:rPr>
          <w:color w:val="000000"/>
          <w:szCs w:val="28"/>
        </w:rPr>
        <w:t xml:space="preserve">0112200000820001676 </w:t>
      </w:r>
      <w:r w:rsidRPr="00DE1E75">
        <w:rPr>
          <w:szCs w:val="28"/>
        </w:rPr>
        <w:t xml:space="preserve">от </w:t>
      </w:r>
      <w:r>
        <w:rPr>
          <w:szCs w:val="28"/>
        </w:rPr>
        <w:t>13.05.2020</w:t>
      </w:r>
      <w:r w:rsidRPr="00DE1E7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AD20A4">
        <w:rPr>
          <w:szCs w:val="28"/>
        </w:rPr>
        <w:t xml:space="preserve">с размещением соответствующей информации в Единой информационной </w:t>
      </w:r>
      <w:r w:rsidR="00065616">
        <w:rPr>
          <w:szCs w:val="28"/>
        </w:rPr>
        <w:t>системе</w:t>
      </w:r>
      <w:r w:rsidRPr="00AD20A4">
        <w:rPr>
          <w:szCs w:val="28"/>
        </w:rPr>
        <w:t xml:space="preserve"> в сети «Интернет» </w:t>
      </w:r>
      <w:hyperlink r:id="rId6" w:history="1">
        <w:r w:rsidRPr="00AD20A4">
          <w:rPr>
            <w:color w:val="0000FF"/>
            <w:szCs w:val="28"/>
            <w:u w:val="single"/>
            <w:lang w:val="en-US"/>
          </w:rPr>
          <w:t>www</w:t>
        </w:r>
        <w:r w:rsidRPr="00AD20A4">
          <w:rPr>
            <w:color w:val="0000FF"/>
            <w:szCs w:val="28"/>
            <w:u w:val="single"/>
          </w:rPr>
          <w:t>.</w:t>
        </w:r>
        <w:proofErr w:type="spellStart"/>
        <w:r w:rsidRPr="00AD20A4">
          <w:rPr>
            <w:color w:val="0000FF"/>
            <w:szCs w:val="28"/>
            <w:u w:val="single"/>
            <w:lang w:val="en-US"/>
          </w:rPr>
          <w:t>zakupki</w:t>
        </w:r>
        <w:proofErr w:type="spellEnd"/>
        <w:r w:rsidRPr="00AD20A4">
          <w:rPr>
            <w:color w:val="0000FF"/>
            <w:szCs w:val="28"/>
            <w:u w:val="single"/>
          </w:rPr>
          <w:t>.</w:t>
        </w:r>
        <w:proofErr w:type="spellStart"/>
        <w:r w:rsidRPr="00AD20A4">
          <w:rPr>
            <w:color w:val="0000FF"/>
            <w:szCs w:val="28"/>
            <w:u w:val="single"/>
            <w:lang w:val="en-US"/>
          </w:rPr>
          <w:t>gov</w:t>
        </w:r>
        <w:proofErr w:type="spellEnd"/>
        <w:r w:rsidRPr="00AD20A4">
          <w:rPr>
            <w:color w:val="0000FF"/>
            <w:szCs w:val="28"/>
            <w:u w:val="single"/>
          </w:rPr>
          <w:t>.</w:t>
        </w:r>
        <w:proofErr w:type="spellStart"/>
        <w:r w:rsidRPr="00AD20A4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0000FF"/>
          <w:szCs w:val="28"/>
          <w:u w:val="single"/>
        </w:rPr>
        <w:t>.</w:t>
      </w:r>
    </w:p>
    <w:p w:rsidR="00AD20A4" w:rsidRPr="00D12574" w:rsidRDefault="00AD20A4" w:rsidP="00AD20A4">
      <w:pPr>
        <w:ind w:firstLine="568"/>
        <w:rPr>
          <w:b/>
          <w:color w:val="000000"/>
          <w:szCs w:val="28"/>
        </w:rPr>
      </w:pPr>
      <w:r w:rsidRPr="00DE1E75">
        <w:rPr>
          <w:szCs w:val="28"/>
        </w:rPr>
        <w:t xml:space="preserve"> </w:t>
      </w:r>
      <w:r w:rsidRPr="00D17F37">
        <w:rPr>
          <w:szCs w:val="28"/>
        </w:rPr>
        <w:t xml:space="preserve">2. Оператору электронной торговой площадки – </w:t>
      </w:r>
      <w:r w:rsidRPr="00DE1E75">
        <w:rPr>
          <w:szCs w:val="28"/>
        </w:rPr>
        <w:t>ООО «РТС-тендер»</w:t>
      </w:r>
      <w:r>
        <w:rPr>
          <w:szCs w:val="28"/>
        </w:rPr>
        <w:t xml:space="preserve"> </w:t>
      </w:r>
      <w:r w:rsidRPr="003918AE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05</w:t>
      </w:r>
      <w:r w:rsidRPr="003918AE">
        <w:rPr>
          <w:b/>
          <w:color w:val="000000"/>
          <w:szCs w:val="28"/>
        </w:rPr>
        <w:t>.0</w:t>
      </w:r>
      <w:r>
        <w:rPr>
          <w:b/>
          <w:color w:val="000000"/>
          <w:szCs w:val="28"/>
        </w:rPr>
        <w:t>6</w:t>
      </w:r>
      <w:r w:rsidRPr="003918AE">
        <w:rPr>
          <w:b/>
          <w:color w:val="000000"/>
          <w:szCs w:val="28"/>
        </w:rPr>
        <w:t>.2020 года:</w:t>
      </w:r>
    </w:p>
    <w:p w:rsidR="00AD20A4" w:rsidRPr="00DE1E75" w:rsidRDefault="00AD20A4" w:rsidP="00AD20A4">
      <w:pPr>
        <w:ind w:firstLine="567"/>
        <w:rPr>
          <w:szCs w:val="28"/>
        </w:rPr>
      </w:pPr>
      <w:r w:rsidRPr="00DE1E75">
        <w:rPr>
          <w:szCs w:val="28"/>
        </w:rPr>
        <w:t>- обеспечить техническую возможность исполнения пункта 1 настоящего Предписания;</w:t>
      </w:r>
    </w:p>
    <w:p w:rsidR="00AD20A4" w:rsidRPr="00DE1E75" w:rsidRDefault="00AD20A4" w:rsidP="00AD20A4">
      <w:pPr>
        <w:ind w:firstLine="567"/>
        <w:rPr>
          <w:szCs w:val="28"/>
        </w:rPr>
      </w:pPr>
      <w:r w:rsidRPr="00DE1E75">
        <w:rPr>
          <w:szCs w:val="28"/>
        </w:rPr>
        <w:t xml:space="preserve">- </w:t>
      </w:r>
      <w:r w:rsidRPr="00DE1E75">
        <w:rPr>
          <w:b/>
          <w:szCs w:val="28"/>
        </w:rPr>
        <w:t>не позднее одного рабочего дня со дня исполнения пункта 1 настоящего Предписания</w:t>
      </w:r>
      <w:r>
        <w:rPr>
          <w:szCs w:val="28"/>
        </w:rPr>
        <w:t xml:space="preserve"> уведомить участника</w:t>
      </w:r>
      <w:r w:rsidRPr="00DE1E75">
        <w:rPr>
          <w:szCs w:val="28"/>
        </w:rPr>
        <w:t xml:space="preserve"> закупки, подавш</w:t>
      </w:r>
      <w:r>
        <w:rPr>
          <w:szCs w:val="28"/>
        </w:rPr>
        <w:t>его заявку</w:t>
      </w:r>
      <w:r w:rsidRPr="00DE1E75">
        <w:rPr>
          <w:szCs w:val="28"/>
        </w:rPr>
        <w:t xml:space="preserve"> на участие в аукционе об отмене протокола </w:t>
      </w:r>
      <w:r>
        <w:rPr>
          <w:szCs w:val="28"/>
        </w:rPr>
        <w:t>рассмотрения единственной заявки на участие в</w:t>
      </w:r>
      <w:r w:rsidRPr="00DE1E75">
        <w:rPr>
          <w:szCs w:val="28"/>
        </w:rPr>
        <w:t xml:space="preserve"> электронного аукциона № </w:t>
      </w:r>
      <w:r>
        <w:rPr>
          <w:color w:val="000000"/>
          <w:szCs w:val="28"/>
        </w:rPr>
        <w:t xml:space="preserve">0112200000820001676 </w:t>
      </w:r>
      <w:r w:rsidRPr="00DE1E75">
        <w:rPr>
          <w:szCs w:val="28"/>
        </w:rPr>
        <w:t xml:space="preserve">от </w:t>
      </w:r>
      <w:r>
        <w:rPr>
          <w:szCs w:val="28"/>
        </w:rPr>
        <w:t>13.05.2020</w:t>
      </w:r>
      <w:r w:rsidRPr="00DE1E75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Pr="00DE1E75">
        <w:rPr>
          <w:szCs w:val="28"/>
        </w:rPr>
        <w:t>а также о необходимости наличия на счетах для проведения операций по обеспечению участия в электронн</w:t>
      </w:r>
      <w:r>
        <w:rPr>
          <w:szCs w:val="28"/>
        </w:rPr>
        <w:t xml:space="preserve">ых аукционах открытых </w:t>
      </w:r>
      <w:r>
        <w:rPr>
          <w:szCs w:val="28"/>
        </w:rPr>
        <w:lastRenderedPageBreak/>
        <w:t>участником</w:t>
      </w:r>
      <w:r w:rsidRPr="00DE1E75">
        <w:rPr>
          <w:szCs w:val="28"/>
        </w:rPr>
        <w:t xml:space="preserve"> закупки денежных средств в размере обеспечения заявки на участие в аукционе, о блокировании операций в отношении указанных средств (в случае, если в их отношении блокирование прекращено).</w:t>
      </w:r>
    </w:p>
    <w:p w:rsidR="00AD20A4" w:rsidRPr="00DE1E75" w:rsidRDefault="00AD20A4" w:rsidP="00AD20A4">
      <w:pPr>
        <w:ind w:firstLine="567"/>
        <w:rPr>
          <w:szCs w:val="28"/>
        </w:rPr>
      </w:pPr>
      <w:r w:rsidRPr="00DE1E75">
        <w:rPr>
          <w:szCs w:val="28"/>
        </w:rPr>
        <w:t>3. Оператору электронной площадки – ООО «РТС-тендер» осуществить</w:t>
      </w:r>
      <w:r>
        <w:rPr>
          <w:szCs w:val="28"/>
        </w:rPr>
        <w:t xml:space="preserve"> блокирование операций по счету</w:t>
      </w:r>
      <w:r w:rsidRPr="00DE1E75">
        <w:rPr>
          <w:szCs w:val="28"/>
        </w:rPr>
        <w:t xml:space="preserve"> для проведения операций по обеспечению участия в открытых аукционах в электронной форме, открытым участник</w:t>
      </w:r>
      <w:r>
        <w:rPr>
          <w:szCs w:val="28"/>
        </w:rPr>
        <w:t>ом</w:t>
      </w:r>
      <w:r w:rsidRPr="00DE1E75">
        <w:rPr>
          <w:szCs w:val="28"/>
        </w:rPr>
        <w:t xml:space="preserve"> закупки, в отношении денежных средств в размере обеспечения заявки на участие в аукционе </w:t>
      </w:r>
      <w:r w:rsidRPr="00DE1E75">
        <w:rPr>
          <w:b/>
          <w:szCs w:val="28"/>
        </w:rPr>
        <w:t>через 4 рабочих дня</w:t>
      </w:r>
      <w:r w:rsidRPr="00DE1E75">
        <w:rPr>
          <w:szCs w:val="28"/>
        </w:rPr>
        <w:t xml:space="preserve"> со дня направления Оператором электронной площадки уведомления, указанного в пункте 2 настоящего Предписания. </w:t>
      </w:r>
    </w:p>
    <w:p w:rsidR="00AD20A4" w:rsidRPr="00D17F37" w:rsidRDefault="00AD20A4" w:rsidP="00AD20A4">
      <w:pPr>
        <w:rPr>
          <w:szCs w:val="28"/>
        </w:rPr>
      </w:pPr>
      <w:r>
        <w:rPr>
          <w:szCs w:val="28"/>
        </w:rPr>
        <w:t>4. У</w:t>
      </w:r>
      <w:r w:rsidRPr="00DE1E75">
        <w:rPr>
          <w:szCs w:val="28"/>
        </w:rPr>
        <w:t xml:space="preserve">полномоченному органу – Министерству Республики Тыва по регулированию контрактной системы в сфере закупок </w:t>
      </w:r>
      <w:r>
        <w:rPr>
          <w:szCs w:val="28"/>
        </w:rPr>
        <w:t>и а</w:t>
      </w:r>
      <w:r w:rsidRPr="00DE1E75">
        <w:rPr>
          <w:szCs w:val="28"/>
        </w:rPr>
        <w:t>укционной комиссии уполномоченного органа</w:t>
      </w:r>
      <w:r w:rsidRPr="00F81D64">
        <w:rPr>
          <w:szCs w:val="28"/>
        </w:rPr>
        <w:t xml:space="preserve"> </w:t>
      </w:r>
      <w:r w:rsidRPr="00AD50E1">
        <w:rPr>
          <w:b/>
          <w:szCs w:val="28"/>
        </w:rPr>
        <w:t xml:space="preserve">в срок до </w:t>
      </w:r>
      <w:r>
        <w:rPr>
          <w:b/>
          <w:szCs w:val="28"/>
        </w:rPr>
        <w:t>09.06</w:t>
      </w:r>
      <w:r w:rsidRPr="00F81D64">
        <w:rPr>
          <w:b/>
          <w:szCs w:val="28"/>
        </w:rPr>
        <w:t xml:space="preserve">.2020 </w:t>
      </w:r>
      <w:r w:rsidRPr="00AD50E1">
        <w:rPr>
          <w:b/>
          <w:szCs w:val="28"/>
        </w:rPr>
        <w:t>года</w:t>
      </w:r>
      <w:r w:rsidRPr="00D17F37">
        <w:rPr>
          <w:szCs w:val="28"/>
        </w:rPr>
        <w:t xml:space="preserve"> </w:t>
      </w:r>
      <w:r>
        <w:rPr>
          <w:szCs w:val="28"/>
        </w:rPr>
        <w:t xml:space="preserve">повторно провести процедуру рассмотрения единственной заявки на участие в </w:t>
      </w:r>
      <w:proofErr w:type="gramStart"/>
      <w:r w:rsidRPr="00DE1E75">
        <w:rPr>
          <w:szCs w:val="28"/>
        </w:rPr>
        <w:t>электр</w:t>
      </w:r>
      <w:r>
        <w:rPr>
          <w:szCs w:val="28"/>
        </w:rPr>
        <w:t>онном  аукционе</w:t>
      </w:r>
      <w:proofErr w:type="gramEnd"/>
      <w:r w:rsidRPr="00DE1E75">
        <w:rPr>
          <w:szCs w:val="28"/>
        </w:rPr>
        <w:t xml:space="preserve"> № </w:t>
      </w:r>
      <w:r>
        <w:rPr>
          <w:color w:val="000000"/>
          <w:szCs w:val="28"/>
        </w:rPr>
        <w:t xml:space="preserve">0112200000820001676 </w:t>
      </w:r>
      <w:r>
        <w:rPr>
          <w:szCs w:val="28"/>
        </w:rPr>
        <w:t xml:space="preserve">в соответствии с требованиями законодательства о контрактной системе с учетом решения Комиссии Тывинского УФАС России № </w:t>
      </w:r>
      <w:r w:rsidRPr="003F31C6">
        <w:rPr>
          <w:szCs w:val="28"/>
        </w:rPr>
        <w:t>017/06/105-</w:t>
      </w:r>
      <w:r>
        <w:rPr>
          <w:szCs w:val="28"/>
        </w:rPr>
        <w:t>106</w:t>
      </w:r>
      <w:r w:rsidRPr="003F31C6">
        <w:rPr>
          <w:szCs w:val="28"/>
        </w:rPr>
        <w:t>/2020</w:t>
      </w:r>
      <w:r w:rsidRPr="00F81D64">
        <w:rPr>
          <w:szCs w:val="28"/>
        </w:rPr>
        <w:t>.</w:t>
      </w:r>
    </w:p>
    <w:p w:rsidR="00AD20A4" w:rsidRDefault="00AD20A4" w:rsidP="00AD20A4">
      <w:pPr>
        <w:ind w:firstLine="567"/>
        <w:rPr>
          <w:szCs w:val="28"/>
        </w:rPr>
      </w:pPr>
      <w:r>
        <w:rPr>
          <w:szCs w:val="28"/>
        </w:rPr>
        <w:t>5</w:t>
      </w:r>
      <w:r w:rsidRPr="00DE1E75">
        <w:rPr>
          <w:szCs w:val="28"/>
        </w:rPr>
        <w:t>. Уполномоченному органу – Министерств</w:t>
      </w:r>
      <w:r>
        <w:rPr>
          <w:szCs w:val="28"/>
        </w:rPr>
        <w:t>у</w:t>
      </w:r>
      <w:r w:rsidRPr="00DE1E75">
        <w:rPr>
          <w:szCs w:val="28"/>
        </w:rPr>
        <w:t xml:space="preserve"> Республики Тыва по регулированию контрактной системы в сфере закупок </w:t>
      </w:r>
      <w:r>
        <w:rPr>
          <w:szCs w:val="28"/>
        </w:rPr>
        <w:t xml:space="preserve">в течение 3 рабочих дней со дня рассмотрения единственной заявки на участие в </w:t>
      </w:r>
      <w:proofErr w:type="gramStart"/>
      <w:r w:rsidRPr="00DE1E75">
        <w:rPr>
          <w:szCs w:val="28"/>
        </w:rPr>
        <w:t>электр</w:t>
      </w:r>
      <w:r>
        <w:rPr>
          <w:szCs w:val="28"/>
        </w:rPr>
        <w:t>онном  аукционе</w:t>
      </w:r>
      <w:proofErr w:type="gramEnd"/>
      <w:r w:rsidRPr="00DE1E75">
        <w:rPr>
          <w:szCs w:val="28"/>
        </w:rPr>
        <w:t xml:space="preserve"> № </w:t>
      </w:r>
      <w:r>
        <w:rPr>
          <w:color w:val="000000"/>
          <w:szCs w:val="28"/>
        </w:rPr>
        <w:t xml:space="preserve">0112200000820001676 </w:t>
      </w:r>
      <w:r>
        <w:rPr>
          <w:szCs w:val="28"/>
        </w:rPr>
        <w:t xml:space="preserve">представить в адрес Тывинского 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AD20A4" w:rsidRPr="003504D1" w:rsidRDefault="00AD20A4" w:rsidP="00AD20A4">
      <w:pPr>
        <w:ind w:firstLine="567"/>
        <w:rPr>
          <w:szCs w:val="28"/>
        </w:rPr>
      </w:pPr>
      <w:r>
        <w:rPr>
          <w:szCs w:val="28"/>
        </w:rPr>
        <w:t>6. Государственному</w:t>
      </w:r>
      <w:r w:rsidRPr="00846F64">
        <w:rPr>
          <w:szCs w:val="28"/>
        </w:rPr>
        <w:t xml:space="preserve"> заказчик</w:t>
      </w:r>
      <w:r>
        <w:rPr>
          <w:szCs w:val="28"/>
        </w:rPr>
        <w:t>у</w:t>
      </w:r>
      <w:r w:rsidRPr="00846F64">
        <w:rPr>
          <w:szCs w:val="28"/>
        </w:rPr>
        <w:t xml:space="preserve"> – </w:t>
      </w:r>
      <w:r>
        <w:rPr>
          <w:szCs w:val="28"/>
        </w:rPr>
        <w:t>Государственному казенному учреждению Республики Тыва «</w:t>
      </w:r>
      <w:proofErr w:type="spellStart"/>
      <w:r>
        <w:rPr>
          <w:szCs w:val="28"/>
        </w:rPr>
        <w:t>Госстройзаказ</w:t>
      </w:r>
      <w:proofErr w:type="spellEnd"/>
      <w:r>
        <w:rPr>
          <w:szCs w:val="28"/>
        </w:rPr>
        <w:t xml:space="preserve">» </w:t>
      </w:r>
      <w:r>
        <w:rPr>
          <w:color w:val="000000"/>
          <w:szCs w:val="28"/>
        </w:rPr>
        <w:t xml:space="preserve">при заключении государственного контракта по результатам электронного аукциона № 0112200000820001676 (в случае признания единственной заявки соответствующей требованиям законодательства о контрактной системе и аукционной документации) внести изменения в проект контракта в соответствии с требованиям законодательства о контрактной системе с учетом решения Комиссии Тывинского УФАС России по делу </w:t>
      </w:r>
      <w:r>
        <w:rPr>
          <w:szCs w:val="28"/>
        </w:rPr>
        <w:t xml:space="preserve">№ </w:t>
      </w:r>
      <w:r w:rsidRPr="003F31C6">
        <w:rPr>
          <w:szCs w:val="28"/>
        </w:rPr>
        <w:t>017/06/105-</w:t>
      </w:r>
      <w:r>
        <w:rPr>
          <w:szCs w:val="28"/>
        </w:rPr>
        <w:t>106</w:t>
      </w:r>
      <w:r w:rsidRPr="003F31C6">
        <w:rPr>
          <w:szCs w:val="28"/>
        </w:rPr>
        <w:t>/2020</w:t>
      </w:r>
      <w:r>
        <w:rPr>
          <w:szCs w:val="28"/>
        </w:rPr>
        <w:t>.</w:t>
      </w:r>
    </w:p>
    <w:p w:rsidR="00AD20A4" w:rsidRDefault="00AD20A4" w:rsidP="00AD20A4">
      <w:pPr>
        <w:tabs>
          <w:tab w:val="left" w:pos="567"/>
        </w:tabs>
        <w:autoSpaceDN w:val="0"/>
        <w:snapToGrid w:val="0"/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tab/>
        <w:t xml:space="preserve">7. </w:t>
      </w:r>
      <w:r>
        <w:rPr>
          <w:szCs w:val="28"/>
        </w:rPr>
        <w:t>Государственному</w:t>
      </w:r>
      <w:r w:rsidRPr="00846F64">
        <w:rPr>
          <w:szCs w:val="28"/>
        </w:rPr>
        <w:t xml:space="preserve"> заказчик</w:t>
      </w:r>
      <w:r>
        <w:rPr>
          <w:szCs w:val="28"/>
        </w:rPr>
        <w:t>у</w:t>
      </w:r>
      <w:r w:rsidRPr="00846F64">
        <w:rPr>
          <w:szCs w:val="28"/>
        </w:rPr>
        <w:t xml:space="preserve"> – </w:t>
      </w:r>
      <w:r>
        <w:rPr>
          <w:szCs w:val="28"/>
        </w:rPr>
        <w:t>Государственному казенному учреждению Республики Тыва «</w:t>
      </w:r>
      <w:proofErr w:type="spellStart"/>
      <w:r>
        <w:rPr>
          <w:szCs w:val="28"/>
        </w:rPr>
        <w:t>Госстройзаказ</w:t>
      </w:r>
      <w:proofErr w:type="spellEnd"/>
      <w:r>
        <w:rPr>
          <w:szCs w:val="28"/>
        </w:rPr>
        <w:t xml:space="preserve">» </w:t>
      </w:r>
      <w:r>
        <w:rPr>
          <w:color w:val="000000"/>
          <w:szCs w:val="28"/>
        </w:rPr>
        <w:t xml:space="preserve">в течении 3 рабочих дней с момента заключения государственного контракта представить в </w:t>
      </w:r>
      <w:proofErr w:type="spellStart"/>
      <w:r>
        <w:rPr>
          <w:color w:val="000000"/>
          <w:szCs w:val="28"/>
        </w:rPr>
        <w:t>Тывинское</w:t>
      </w:r>
      <w:proofErr w:type="spellEnd"/>
      <w:r>
        <w:rPr>
          <w:color w:val="000000"/>
          <w:szCs w:val="28"/>
        </w:rPr>
        <w:t xml:space="preserve"> УФАС России подтверждение исполнения настоящего предписания в письменном виде с приложением копии государственного контракта.</w:t>
      </w:r>
    </w:p>
    <w:p w:rsidR="00C1780A" w:rsidRDefault="00C1780A" w:rsidP="003A63B3">
      <w:pPr>
        <w:suppressAutoHyphens w:val="0"/>
        <w:ind w:firstLine="567"/>
        <w:rPr>
          <w:szCs w:val="28"/>
        </w:rPr>
      </w:pPr>
    </w:p>
    <w:p w:rsidR="00896517" w:rsidRDefault="00896517" w:rsidP="00896517">
      <w:pPr>
        <w:autoSpaceDE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E824A2" w:rsidRPr="00421695" w:rsidTr="00D323E3">
        <w:tc>
          <w:tcPr>
            <w:tcW w:w="7054" w:type="dxa"/>
            <w:hideMark/>
          </w:tcPr>
          <w:p w:rsidR="00E824A2" w:rsidRPr="00421695" w:rsidRDefault="00E824A2" w:rsidP="00E824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0" w:name="_GoBack" w:colFirst="1" w:colLast="1"/>
            <w:r w:rsidRPr="00421695">
              <w:rPr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E824A2" w:rsidRDefault="00E824A2" w:rsidP="00E824A2">
            <w:r w:rsidRPr="000A313F">
              <w:rPr>
                <w:szCs w:val="28"/>
              </w:rPr>
              <w:t>«__»</w:t>
            </w:r>
          </w:p>
        </w:tc>
      </w:tr>
      <w:tr w:rsidR="00E824A2" w:rsidRPr="00421695" w:rsidTr="00D323E3">
        <w:tc>
          <w:tcPr>
            <w:tcW w:w="7054" w:type="dxa"/>
          </w:tcPr>
          <w:p w:rsidR="00E824A2" w:rsidRDefault="00E824A2" w:rsidP="00E824A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E824A2" w:rsidRPr="00421695" w:rsidRDefault="00E824A2" w:rsidP="00E824A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693" w:type="dxa"/>
          </w:tcPr>
          <w:p w:rsidR="00E824A2" w:rsidRDefault="00E824A2" w:rsidP="00E824A2">
            <w:r w:rsidRPr="000A313F">
              <w:rPr>
                <w:szCs w:val="28"/>
              </w:rPr>
              <w:t>«__»</w:t>
            </w:r>
          </w:p>
        </w:tc>
      </w:tr>
      <w:tr w:rsidR="00E824A2" w:rsidRPr="00421695" w:rsidTr="00D323E3">
        <w:tc>
          <w:tcPr>
            <w:tcW w:w="7054" w:type="dxa"/>
            <w:hideMark/>
          </w:tcPr>
          <w:p w:rsidR="00E824A2" w:rsidRPr="00421695" w:rsidRDefault="00E824A2" w:rsidP="00E824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21695"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E824A2" w:rsidRDefault="00E824A2" w:rsidP="00E824A2">
            <w:r w:rsidRPr="000A313F">
              <w:rPr>
                <w:szCs w:val="28"/>
              </w:rPr>
              <w:t>«__»</w:t>
            </w:r>
          </w:p>
        </w:tc>
      </w:tr>
      <w:bookmarkEnd w:id="0"/>
    </w:tbl>
    <w:p w:rsidR="00D771FD" w:rsidRDefault="00D771FD" w:rsidP="00D771FD">
      <w:pPr>
        <w:suppressAutoHyphens w:val="0"/>
        <w:ind w:firstLine="555"/>
        <w:rPr>
          <w:b/>
          <w:szCs w:val="28"/>
        </w:rPr>
      </w:pP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szCs w:val="28"/>
        </w:rPr>
        <w:lastRenderedPageBreak/>
        <w:t>Предписание может быть обжаловано в арбитражный суд в течение трех месяцев со дня его вынесения.</w:t>
      </w: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A5D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65616"/>
    <w:rsid w:val="00083E5C"/>
    <w:rsid w:val="0008570C"/>
    <w:rsid w:val="00085F3A"/>
    <w:rsid w:val="000C30C4"/>
    <w:rsid w:val="000E6626"/>
    <w:rsid w:val="00137745"/>
    <w:rsid w:val="00166982"/>
    <w:rsid w:val="00177706"/>
    <w:rsid w:val="0018464B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75D78"/>
    <w:rsid w:val="00283DF8"/>
    <w:rsid w:val="00284154"/>
    <w:rsid w:val="002A1013"/>
    <w:rsid w:val="002D12D4"/>
    <w:rsid w:val="002D5A61"/>
    <w:rsid w:val="002E7E7E"/>
    <w:rsid w:val="00304891"/>
    <w:rsid w:val="0030621B"/>
    <w:rsid w:val="00314A1E"/>
    <w:rsid w:val="003174CF"/>
    <w:rsid w:val="003319C4"/>
    <w:rsid w:val="00347F51"/>
    <w:rsid w:val="00365C97"/>
    <w:rsid w:val="003703D7"/>
    <w:rsid w:val="00374756"/>
    <w:rsid w:val="00377E7F"/>
    <w:rsid w:val="003A2C08"/>
    <w:rsid w:val="003A63B3"/>
    <w:rsid w:val="003B18CE"/>
    <w:rsid w:val="003B2864"/>
    <w:rsid w:val="00407069"/>
    <w:rsid w:val="004215D0"/>
    <w:rsid w:val="00421695"/>
    <w:rsid w:val="00425B69"/>
    <w:rsid w:val="004408ED"/>
    <w:rsid w:val="0044687A"/>
    <w:rsid w:val="00450AC5"/>
    <w:rsid w:val="00455A96"/>
    <w:rsid w:val="004727C5"/>
    <w:rsid w:val="004A47E7"/>
    <w:rsid w:val="004C14D0"/>
    <w:rsid w:val="004E48CF"/>
    <w:rsid w:val="004F3A06"/>
    <w:rsid w:val="005039A4"/>
    <w:rsid w:val="00506EAE"/>
    <w:rsid w:val="00507181"/>
    <w:rsid w:val="005073FC"/>
    <w:rsid w:val="00522C38"/>
    <w:rsid w:val="00542F10"/>
    <w:rsid w:val="00550B86"/>
    <w:rsid w:val="00565CF8"/>
    <w:rsid w:val="005661E4"/>
    <w:rsid w:val="00593A7D"/>
    <w:rsid w:val="00594C23"/>
    <w:rsid w:val="005B240A"/>
    <w:rsid w:val="005B7F6D"/>
    <w:rsid w:val="005C6B73"/>
    <w:rsid w:val="005D2629"/>
    <w:rsid w:val="005E60FC"/>
    <w:rsid w:val="005F34EA"/>
    <w:rsid w:val="005F4B86"/>
    <w:rsid w:val="0060054A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E65E7"/>
    <w:rsid w:val="007F13F6"/>
    <w:rsid w:val="007F2B22"/>
    <w:rsid w:val="0084405C"/>
    <w:rsid w:val="00844D2A"/>
    <w:rsid w:val="00854396"/>
    <w:rsid w:val="0086109A"/>
    <w:rsid w:val="008612E0"/>
    <w:rsid w:val="00864A73"/>
    <w:rsid w:val="00871D9E"/>
    <w:rsid w:val="00886195"/>
    <w:rsid w:val="00896517"/>
    <w:rsid w:val="008A6607"/>
    <w:rsid w:val="008B760D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A68DA"/>
    <w:rsid w:val="009B2A6E"/>
    <w:rsid w:val="009B6A70"/>
    <w:rsid w:val="009C0567"/>
    <w:rsid w:val="009D21E7"/>
    <w:rsid w:val="00A12FBB"/>
    <w:rsid w:val="00A15A03"/>
    <w:rsid w:val="00A21AF6"/>
    <w:rsid w:val="00A40F41"/>
    <w:rsid w:val="00A5170A"/>
    <w:rsid w:val="00A63AA8"/>
    <w:rsid w:val="00A70DC4"/>
    <w:rsid w:val="00A73E05"/>
    <w:rsid w:val="00AA2B30"/>
    <w:rsid w:val="00AD20A4"/>
    <w:rsid w:val="00AE4264"/>
    <w:rsid w:val="00AF156D"/>
    <w:rsid w:val="00B002E2"/>
    <w:rsid w:val="00B22538"/>
    <w:rsid w:val="00B3572F"/>
    <w:rsid w:val="00B41CB1"/>
    <w:rsid w:val="00B533AD"/>
    <w:rsid w:val="00B62C0F"/>
    <w:rsid w:val="00B7675D"/>
    <w:rsid w:val="00BA1769"/>
    <w:rsid w:val="00BB530A"/>
    <w:rsid w:val="00BC2873"/>
    <w:rsid w:val="00BC2938"/>
    <w:rsid w:val="00BD2E81"/>
    <w:rsid w:val="00BF2865"/>
    <w:rsid w:val="00BF68CD"/>
    <w:rsid w:val="00C06777"/>
    <w:rsid w:val="00C1780A"/>
    <w:rsid w:val="00C27F92"/>
    <w:rsid w:val="00C40332"/>
    <w:rsid w:val="00C4576E"/>
    <w:rsid w:val="00C53FAB"/>
    <w:rsid w:val="00C76EE4"/>
    <w:rsid w:val="00C843A3"/>
    <w:rsid w:val="00C90E07"/>
    <w:rsid w:val="00C946AF"/>
    <w:rsid w:val="00CC15D1"/>
    <w:rsid w:val="00CD7B34"/>
    <w:rsid w:val="00D134A5"/>
    <w:rsid w:val="00D1674D"/>
    <w:rsid w:val="00D35471"/>
    <w:rsid w:val="00D67D56"/>
    <w:rsid w:val="00D771FD"/>
    <w:rsid w:val="00D940D9"/>
    <w:rsid w:val="00DA00B5"/>
    <w:rsid w:val="00DA0A7C"/>
    <w:rsid w:val="00DA2DBB"/>
    <w:rsid w:val="00DD1237"/>
    <w:rsid w:val="00DE1194"/>
    <w:rsid w:val="00DE1DF0"/>
    <w:rsid w:val="00DE7862"/>
    <w:rsid w:val="00DF630D"/>
    <w:rsid w:val="00E224D8"/>
    <w:rsid w:val="00E2460A"/>
    <w:rsid w:val="00E25343"/>
    <w:rsid w:val="00E41204"/>
    <w:rsid w:val="00E4274E"/>
    <w:rsid w:val="00E6284E"/>
    <w:rsid w:val="00E80E04"/>
    <w:rsid w:val="00E824A2"/>
    <w:rsid w:val="00EA0E3A"/>
    <w:rsid w:val="00EA11CE"/>
    <w:rsid w:val="00EA20AD"/>
    <w:rsid w:val="00EB2CB5"/>
    <w:rsid w:val="00EC6AF2"/>
    <w:rsid w:val="00F64359"/>
    <w:rsid w:val="00F65507"/>
    <w:rsid w:val="00F76D7E"/>
    <w:rsid w:val="00F80293"/>
    <w:rsid w:val="00F80CC4"/>
    <w:rsid w:val="00FA0FBF"/>
    <w:rsid w:val="00FA5DC8"/>
    <w:rsid w:val="00FD6E1D"/>
    <w:rsid w:val="00FD7908"/>
    <w:rsid w:val="00FD7D45"/>
    <w:rsid w:val="00FE242E"/>
    <w:rsid w:val="00FF002A"/>
    <w:rsid w:val="00FF636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E875-7D76-4489-9813-9B3177BD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179</cp:revision>
  <cp:lastPrinted>2020-05-27T11:44:00Z</cp:lastPrinted>
  <dcterms:created xsi:type="dcterms:W3CDTF">2015-08-17T10:23:00Z</dcterms:created>
  <dcterms:modified xsi:type="dcterms:W3CDTF">2020-05-27T12:57:00Z</dcterms:modified>
</cp:coreProperties>
</file>