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D" w:rsidRDefault="00175CCD"/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A05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="00EC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D325E1">
        <w:trPr>
          <w:trHeight w:val="198"/>
        </w:trPr>
        <w:tc>
          <w:tcPr>
            <w:tcW w:w="7655" w:type="dxa"/>
          </w:tcPr>
          <w:p w:rsidR="00A12A99" w:rsidRPr="00A12A99" w:rsidRDefault="00A12A99" w:rsidP="00A0508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</w:t>
            </w:r>
            <w:r w:rsidR="00C83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A05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18</w:t>
            </w:r>
            <w:r w:rsidR="00AC2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EC5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A050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4E11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EC5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A050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21</w:t>
      </w:r>
      <w:r w:rsidR="007847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C59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A050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.201</w:t>
      </w:r>
      <w:r w:rsidR="00EC59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A12A99" w:rsidRPr="00A12A99" w:rsidRDefault="00A3780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</w:t>
      </w:r>
      <w:r w:rsidR="0015240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407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управления;</w:t>
      </w:r>
    </w:p>
    <w:p w:rsidR="00A12A99" w:rsidRPr="00A12A99" w:rsidRDefault="00A12A9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EC5984" w:rsidRDefault="00152407" w:rsidP="00EC5984">
      <w:pPr>
        <w:suppressAutoHyphens/>
        <w:spacing w:after="0" w:line="240" w:lineRule="auto"/>
        <w:ind w:right="-3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EC5984" w:rsidRPr="00EC5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</w:t>
      </w:r>
      <w:r w:rsidR="00A0508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r w:rsidR="00EC5984" w:rsidRPr="00EC59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закупок и антимоноп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власти;</w:t>
      </w:r>
    </w:p>
    <w:p w:rsidR="00A0508F" w:rsidRDefault="00152407" w:rsidP="00A0508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A0508F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антимонопо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контроля органов власти,</w:t>
      </w:r>
    </w:p>
    <w:p w:rsidR="00A12A99" w:rsidRPr="00A12A99" w:rsidRDefault="00A0508F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участии в рассмотрении жалобы:</w:t>
      </w:r>
    </w:p>
    <w:p w:rsidR="00EC5984" w:rsidRDefault="003A20B2" w:rsidP="00EC59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E407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33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4B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598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 w:rsid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EC598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 w:rsid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EC5984" w:rsidRDefault="0011491A" w:rsidP="00EC59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52407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действующий на основании доверенности от 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№ 01-0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8/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458,</w:t>
      </w:r>
    </w:p>
    <w:p w:rsidR="00EC5984" w:rsidRDefault="00A0508F" w:rsidP="00C83E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1149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отсутствии надлежащим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образом извещенного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представителя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подателя жалобы - </w:t>
      </w:r>
      <w:r w:rsidR="001149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</w:t>
      </w:r>
      <w:proofErr w:type="spellStart"/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A12A99" w:rsidRPr="00C83EF4" w:rsidRDefault="00A12A99" w:rsidP="00C8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жалобу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3378 от 10.09.2018 года) ООО «</w:t>
      </w:r>
      <w:proofErr w:type="spell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Альтара</w:t>
      </w:r>
      <w:proofErr w:type="spell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 действия конкурсной комиссии организатора торгов – Департамента экономики, имущественных отношений и финансового контроля Мэрии г. Кызыла при организации и 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открытого конкурса № </w:t>
      </w:r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на право заключения инвестиционного договора по реконструкции многоквартирного жилого дома, расположенного по адресу: город Кызыл, ул. </w:t>
      </w:r>
      <w:proofErr w:type="spell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Ооржака</w:t>
      </w:r>
      <w:proofErr w:type="spell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Лопсанчапа</w:t>
      </w:r>
      <w:proofErr w:type="spell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2, начальный (минимальный) объем капитальных 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вложений: 45</w:t>
      </w:r>
      <w:proofErr w:type="gramEnd"/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438 200, 00 рублей,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27.06.2007 года № 135-ФЗ «О защите конкуренции» (далее Закон о защите конкуренции),</w:t>
      </w:r>
    </w:p>
    <w:p w:rsidR="00A12A99" w:rsidRPr="00A12A99" w:rsidRDefault="00A12A99" w:rsidP="00A643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</w:t>
      </w:r>
      <w:proofErr w:type="gramStart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Подготовлена</w:t>
      </w:r>
      <w:proofErr w:type="gramEnd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организатора торгов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подателя жалобы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</w:p>
    <w:p w:rsidR="00A0508F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Согласно письменным доводам </w:t>
      </w:r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Альтара</w:t>
      </w:r>
      <w:proofErr w:type="spellEnd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25B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следует, что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конкурсная комиссия организатора торгов неправомерно отказала в допуске к участию в конкурсе заявке подателя жалобы по основаниям, указанным в протоколе рассмотрения заявок от 05.09.018 года № 005/2018.</w:t>
      </w:r>
    </w:p>
    <w:p w:rsidR="00A0508F" w:rsidRDefault="00A0508F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ходе рассмотрения жалобы п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редставитель организатора торгов с доводами жалобы не согласился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представил </w:t>
      </w:r>
      <w:r w:rsidR="001524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ж</w:t>
      </w:r>
      <w:r w:rsidR="001524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лобу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3459 от 14.09.2018 г.) согласно которому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конкурсная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комиссия приняло решение об отказе в допуске к участию в конкурсе заявке под № 1 –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на основании абзаца 2 пункта 11.3 конкурсной документации, а именно непредставления справки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 отсутствии у претендента на участие в</w:t>
      </w:r>
      <w:proofErr w:type="gramEnd"/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копия бухгалтерского баланса за последни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завершенный отчетный период.</w:t>
      </w:r>
      <w:proofErr w:type="gramEnd"/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ев жалобу и выслушав </w:t>
      </w:r>
      <w:r w:rsid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посинения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участвующего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рассмотрении жалобы</w:t>
      </w:r>
      <w:r w:rsid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Тывинского УФАС России приходит к следующему.</w:t>
      </w:r>
    </w:p>
    <w:p w:rsidR="00C83EF4" w:rsidRDefault="00A0508F" w:rsidP="00C83E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о</w:t>
      </w:r>
      <w:r w:rsidR="007E3B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рганизатором торгов – </w:t>
      </w:r>
      <w:r w:rsidR="00C83EF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="00C83EF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</w:t>
      </w:r>
      <w:r w:rsidR="00C83EF4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="00C83EF4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C83EF4">
        <w:rPr>
          <w:rFonts w:ascii="Times New Roman" w:hAnsi="Times New Roman" w:cs="Times New Roman"/>
          <w:sz w:val="28"/>
          <w:szCs w:val="28"/>
        </w:rPr>
        <w:t xml:space="preserve">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размещено информационное сообщение</w:t>
      </w:r>
      <w:r w:rsidR="00C83EF4"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="00C83EF4"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проведении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открытого </w:t>
      </w:r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конкурса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право заключения инвестиционного договора по реконструкции многоквартирного жилого дома, расположенного по</w:t>
      </w:r>
      <w:proofErr w:type="gramEnd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адресу: город Кызыл, ул. </w:t>
      </w:r>
      <w:proofErr w:type="spellStart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Ооржака</w:t>
      </w:r>
      <w:proofErr w:type="spellEnd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Лопсанчапа</w:t>
      </w:r>
      <w:proofErr w:type="spellEnd"/>
      <w:r w:rsidR="00C83EF4"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 2, начальный (минимальный) объем капитальных вложений: 45 438 200, 00 рублей.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83EF4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открытого 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конкурса на право заключения инвестиционного договора по реконструкции многоквартирного жилого дома, расположенного по адресу: город Кызы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Ооржака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Лопсанчапа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д. 2 утверждена распоряжением 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23.07.2018 г., в лице </w:t>
      </w:r>
      <w:r w:rsidR="003F5CDE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3F5C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протоколу вскрытия конвертов с заявками на участие в открытом конкурсе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на момент окончания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подачи заявок поступили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 заявки (ООО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ООО «Ремонтно-строительная фирма»,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ИП</w:t>
      </w:r>
      <w:r w:rsidR="003F5CDE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протоколу рассмотрения заявок на участие в открытом конкурсе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комиссия по торгам признала заявки участников под № 1 (ООО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 (ООО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Ремонтно-строительная фирма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№ 4 (ИП </w:t>
      </w:r>
      <w:r w:rsidR="003F5CDE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соответствующими требованиям конкурсной документации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 отказано в допуске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к участию в конкурсе.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Заявка участника под № 3 (ООО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») признана соответствующей требованиям конкурсной документации и допущена к участию в конкурсе.</w:t>
      </w:r>
    </w:p>
    <w:p w:rsidR="00C750FE" w:rsidRDefault="00C750FE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Заявке участника закупи под № 1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отказано в допуске к участию в открытом конкурсе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основаниям: «</w:t>
      </w:r>
      <w:r w:rsidRPr="00C750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750FE" w:rsidRDefault="00C750FE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Заявке участника закупи под № 2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Ремонтно-строительная фирма» отказано в допуске к участию в открытом конкурсе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основаниям: «</w:t>
      </w:r>
      <w:r w:rsidRPr="00C750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750FE" w:rsidRDefault="00C750FE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Заявке участника закупи под № 4 </w:t>
      </w:r>
      <w:r w:rsidRPr="00C750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ИП </w:t>
      </w:r>
      <w:r w:rsidR="003F5CDE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3F5C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отказано в допуске к участию в открытом конкурсе 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основаниям: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750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год, отсутствует копия ИНН, отсутствует копия платежного документа об уплате задатка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связи с тем, что единственная заявка допущена к участию в конкурсе, открытый конкурс</w:t>
      </w:r>
      <w:r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 несостоявшимся.</w:t>
      </w:r>
    </w:p>
    <w:p w:rsidR="00A0508F" w:rsidRPr="00A0508F" w:rsidRDefault="009C166D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6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A0508F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 (далее Закон об инвестиционной деятельности)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proofErr w:type="gramEnd"/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части 1 статьи 3 Закона об инвестиционной деятельности объектами капитальных вложений в Российской Федерации являются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  <w:proofErr w:type="gramEnd"/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1 статьи 11 Закона об инвестиционной деятельности государственное регулирование инвестиционной деятельности, осуществляемой в форме капитальных вложений, осуществляется органами государственной власти Российской Федерации и органами государственной власти субъектов Российской Федерации.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Пунктом 1 части 2 статьи 11 Закона об инвестиционной деятельности установлено, что Федеральные органы государственной власти для регулирования инвестиционной деятельности, осуществляемой в форме капитальных вложений, используют следующие формы и методы, а именно: создание благоприятных условий для развития инвестиционной деятельности, осуществляемой в форме капитальных вложений, путем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</w:t>
      </w:r>
      <w:proofErr w:type="gramEnd"/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назначения.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пункта 2 части 2 статьи 11 Закона об инвестиционной деятельности прямое участие государства в инвестиционной деятельности, осуществляемой в форме капитальных вложений, осуществляется путем: 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вовлечения в инвестиционный процесс временно приостановленных и законсервированных строек и объектов, находящихся в государственной собственности;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предоставления концессий российским и иностранным инвесторам по итогам торгов (аукционов и конкурсов) в соответствии с законодательством Российской Федерации.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Тывинское УФАС России приходит к выводу, что предмет открытого конкурса № 230718/0065488/01 относится к объекту капитальных вложений, и в силу пункта 2 часть 2 статьи 11 Закона об инвестиционной деятельности капитальные вложения осуществляются путем предоставления концессий инвесторам по итогам торгов (аукционов и конкурсов).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08F">
        <w:rPr>
          <w:rFonts w:ascii="Times New Roman" w:hAnsi="Times New Roman" w:cs="Times New Roman"/>
          <w:sz w:val="28"/>
          <w:szCs w:val="28"/>
        </w:rPr>
        <w:t>Согласно части 1 статьи 13 Федерального закона от 21.07.2005 N 115-ФЗ "О концессионных соглашениях" (далее Закон о концессионных соглашениях)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статьей 37 настоящего Федерального закона.</w:t>
      </w:r>
    </w:p>
    <w:p w:rsidR="00A0508F" w:rsidRP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08F">
        <w:rPr>
          <w:rFonts w:ascii="Times New Roman" w:hAnsi="Times New Roman" w:cs="Times New Roman"/>
          <w:sz w:val="28"/>
          <w:szCs w:val="28"/>
        </w:rPr>
        <w:t>В соответствии с частью 1 статьи 21 Закона о концессионных соглашениях конкурс на право заключения концессионного соглашения (далее - конкурс)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заключении концессионного соглашения).</w:t>
      </w:r>
      <w:proofErr w:type="gramEnd"/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концессионного соглашения установлен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 (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концессионных соглашениях установлен исчерпывающий перечень сведений, которые должны содержаться в конкурсной документации.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5 части 1 статьи 23 Закона о концессионных соглашениях конкурсная документация должна содержать исчерпывающий перечень документов и материалов и формы их представления заявителями, участниками конкурса, в том числе документов и материалов, подтверждающих: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заявителей требованиям, установленным конкурсной документацией и предъявляемым к участникам конкурса;</w:t>
      </w:r>
    </w:p>
    <w:p w:rsidR="00A0508F" w:rsidRDefault="00A0508F" w:rsidP="00A0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соответствие заявок на участие в конкурсе и конкурсных предложений требованиям, установленным конкурсной документацией.</w:t>
      </w:r>
    </w:p>
    <w:p w:rsidR="000E5A79" w:rsidRDefault="00A0508F" w:rsidP="000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следует из пункта 6.4 раздела 6 конкурсной документации </w:t>
      </w:r>
      <w:r w:rsidRPr="00A0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заявке прилагается в том числе - </w:t>
      </w:r>
      <w:r w:rsidRPr="00A0508F">
        <w:rPr>
          <w:rFonts w:ascii="Times New Roman" w:hAnsi="Times New Roman" w:cs="Times New Roman"/>
          <w:bCs/>
          <w:sz w:val="28"/>
          <w:szCs w:val="28"/>
        </w:rPr>
        <w:t xml:space="preserve">справка об отсутствии у претендента на участие в Конкурсе (для юридических лиц и индивидуальных предпринимателей) </w:t>
      </w:r>
      <w:r w:rsidRPr="004F76C1">
        <w:rPr>
          <w:rFonts w:ascii="Times New Roman" w:hAnsi="Times New Roman" w:cs="Times New Roman"/>
          <w:bCs/>
          <w:sz w:val="28"/>
          <w:szCs w:val="28"/>
        </w:rPr>
        <w:t>задолженности по начисленным налогам, сборам и платежам в бюджет города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</w:t>
      </w:r>
      <w:proofErr w:type="gramEnd"/>
      <w:r w:rsidRPr="004F76C1">
        <w:rPr>
          <w:rFonts w:ascii="Times New Roman" w:hAnsi="Times New Roman" w:cs="Times New Roman"/>
          <w:bCs/>
          <w:sz w:val="28"/>
          <w:szCs w:val="28"/>
        </w:rPr>
        <w:t xml:space="preserve"> завершенный отчетный период; копия бухгалтерского баланса за последний завершенный отчетный период; справки об отсутствии у претендента на участие в Конкурсе - физического лица задолженности по начисленным налогам, сборам и платежам в бюджет города за прошедший календарный год.</w:t>
      </w:r>
    </w:p>
    <w:p w:rsidR="000E5A79" w:rsidRDefault="000E5A79" w:rsidP="000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также утверждена в составе конкурсной документации (приложение № 1 документации </w:t>
      </w:r>
      <w:r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открытого конкурса № 230718/0065488/01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50FE" w:rsidRDefault="00C750FE" w:rsidP="00C7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28 </w:t>
      </w:r>
      <w:r w:rsidRPr="00C750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конкурсе вскрываются на заседании конкурсной комиссии в порядке, в день, во время и в месте, которые установлены конкурсной документацией. 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с заявкой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A0508F" w:rsidRPr="00C750FE" w:rsidRDefault="00C750FE" w:rsidP="00C7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FE">
        <w:rPr>
          <w:rFonts w:ascii="Times New Roman" w:hAnsi="Times New Roman" w:cs="Times New Roman"/>
          <w:sz w:val="28"/>
          <w:szCs w:val="28"/>
        </w:rPr>
        <w:t>В соответствии с частью 2 статьи 29 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750FE">
        <w:rPr>
          <w:rFonts w:ascii="Times New Roman" w:hAnsi="Times New Roman" w:cs="Times New Roman"/>
          <w:bCs/>
          <w:sz w:val="28"/>
          <w:szCs w:val="28"/>
        </w:rPr>
        <w:t>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</w:t>
      </w:r>
      <w:proofErr w:type="gramEnd"/>
      <w:r w:rsidRPr="00C750FE">
        <w:rPr>
          <w:rFonts w:ascii="Times New Roman" w:hAnsi="Times New Roman" w:cs="Times New Roman"/>
          <w:bCs/>
          <w:sz w:val="28"/>
          <w:szCs w:val="28"/>
        </w:rPr>
        <w:t>, отчество (для индивидуального предпринимателя) заявителя, прошедшего предварительный отбор участников конкурса и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3 статьи </w:t>
      </w:r>
      <w:r w:rsidRPr="00C750FE">
        <w:rPr>
          <w:rFonts w:ascii="Times New Roman" w:hAnsi="Times New Roman" w:cs="Times New Roman"/>
          <w:sz w:val="28"/>
          <w:szCs w:val="28"/>
        </w:rPr>
        <w:t>29 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решение об отказе в допуске заявителя к участию в конкурсе принимается конкурсной комиссией в случае, если: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требованиям, предъявляемым к участникам конкурса и установленным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представленные заявителем документы и материалы неполны и (или) недостоверны;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6231C4" w:rsidRDefault="006231C4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Тывинского УФАС России установлено, что заявка участника закупки под № 1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содержит баланс расчетов на 30.08.2018 г., копию упрощенной бухгалтерской (финансовой) отчетности за 2017 г. по форме КНД 0710096.</w:t>
      </w:r>
    </w:p>
    <w:p w:rsidR="00E73CCC" w:rsidRPr="009C166D" w:rsidRDefault="00E73CCC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>Как было указано выше, согласно протоколу</w:t>
      </w:r>
      <w:r w:rsidRPr="009C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рассмотрения заявок на участие в открытом конкурсе № 230718/0065488/01 от 05.09.2018 г. </w:t>
      </w:r>
      <w:r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9C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аявке участника закупи под № 1 ООО «</w:t>
      </w:r>
      <w:proofErr w:type="spellStart"/>
      <w:r w:rsidRPr="009C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Альтара</w:t>
      </w:r>
      <w:proofErr w:type="spellEnd"/>
      <w:r w:rsidRPr="009C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отказано в допуске к участию в открытом конкурсе № 230718/0065488/01 по следующим основаниям: «</w:t>
      </w:r>
      <w:r w:rsidRPr="009C16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Представлены не все документы в соответствии с перечнем, опубликованным в информационном сообщении, отсутствует справка об отсутствии у претендента на участие в Конкурсе (для юридических лиц и индивидуальных предпринимателей) задолженности по начисленным налогам, сборам и платежам в бюджет города за прошедший календарный год</w:t>
      </w:r>
      <w:r w:rsidRPr="009C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».</w:t>
      </w:r>
    </w:p>
    <w:p w:rsidR="009C166D" w:rsidRDefault="00E73CCC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Тывинского УФАС России установлено, что </w:t>
      </w:r>
      <w:r w:rsidR="009C166D">
        <w:rPr>
          <w:rFonts w:ascii="Times New Roman" w:hAnsi="Times New Roman" w:cs="Times New Roman"/>
          <w:sz w:val="28"/>
          <w:szCs w:val="28"/>
        </w:rPr>
        <w:t>пункт 6.4 раздела 6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9C16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требования к содержанию, составу заявки на участие в конкурсе, не </w:t>
      </w:r>
      <w:r w:rsidR="009C166D">
        <w:rPr>
          <w:rFonts w:ascii="Times New Roman" w:hAnsi="Times New Roman" w:cs="Times New Roman"/>
          <w:sz w:val="28"/>
          <w:szCs w:val="28"/>
        </w:rPr>
        <w:t>содержит конкретное наименование справки, которую нужно предоставить в составе заявки, при этом п</w:t>
      </w:r>
      <w:r w:rsidR="009C166D" w:rsidRPr="009C166D">
        <w:rPr>
          <w:rFonts w:ascii="Times New Roman" w:hAnsi="Times New Roman" w:cs="Times New Roman"/>
          <w:sz w:val="28"/>
          <w:szCs w:val="28"/>
        </w:rPr>
        <w:t xml:space="preserve">роверить факт наличия (отсутствия) задолженности по налогам и сборам в размере, установленном </w:t>
      </w:r>
      <w:r w:rsidR="009C166D">
        <w:rPr>
          <w:rFonts w:ascii="Times New Roman" w:hAnsi="Times New Roman" w:cs="Times New Roman"/>
          <w:sz w:val="28"/>
          <w:szCs w:val="28"/>
        </w:rPr>
        <w:t xml:space="preserve">конкурсной документацией, </w:t>
      </w:r>
      <w:r w:rsidR="009C166D" w:rsidRPr="009C166D">
        <w:rPr>
          <w:rFonts w:ascii="Times New Roman" w:hAnsi="Times New Roman" w:cs="Times New Roman"/>
          <w:sz w:val="28"/>
          <w:szCs w:val="28"/>
        </w:rPr>
        <w:t>возможно только путем получения информации от налоговых органов.</w:t>
      </w:r>
      <w:proofErr w:type="gramEnd"/>
    </w:p>
    <w:p w:rsidR="009C166D" w:rsidRDefault="009C166D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действия конкурсной комиссии по отклонению заявки участника закупки под № 1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виду не представления в составе конкурсной заявки справки, указанной в пункте 6.4 раздела 6 конкурсной документации, является неправомерным</w:t>
      </w:r>
      <w:r w:rsidR="006D1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249" w:rsidRDefault="00835249" w:rsidP="0062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аналогичным основаниям конкурсная комиссия </w:t>
      </w:r>
      <w:r w:rsidR="000F7015"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r>
        <w:rPr>
          <w:rFonts w:ascii="Times New Roman" w:hAnsi="Times New Roman" w:cs="Times New Roman"/>
          <w:sz w:val="28"/>
          <w:szCs w:val="28"/>
        </w:rPr>
        <w:t xml:space="preserve">отклонила заявку участника закупки под №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 ООО «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Ремонтно-строительная фирма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9C166D" w:rsidRDefault="009C166D" w:rsidP="009C166D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в действиях 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конкурсной комиссии организатора торгов – Департамента экономики, имущественных отношений и финансового контроля Мэрии города Кызыла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установлено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нарушение части 3 статьи 29 </w:t>
      </w:r>
      <w:r w:rsidRPr="00C750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части неправомерного принятия решения об отказе в допуске заявк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ам под № 1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ООО «</w:t>
      </w:r>
      <w:proofErr w:type="spell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под № 2 ООО «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Ремонтно-строительная фирма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участию в конкурсе № 230718/0065488/01, по основаниям, указанным в протоколе рассмотрения заявок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05.09.2018 г.</w:t>
      </w:r>
    </w:p>
    <w:p w:rsidR="00E73CCC" w:rsidRDefault="009C166D" w:rsidP="004F76C1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1C4">
        <w:rPr>
          <w:rFonts w:ascii="Times New Roman" w:hAnsi="Times New Roman" w:cs="Times New Roman"/>
          <w:sz w:val="28"/>
          <w:szCs w:val="28"/>
        </w:rPr>
        <w:t xml:space="preserve">Вместе с тем, на заседании Комиссии Тывинского УФАС России представитель организатора торгов пояснил, что </w:t>
      </w:r>
      <w:r w:rsidR="00E73CCC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6231C4">
        <w:rPr>
          <w:rFonts w:ascii="Times New Roman" w:hAnsi="Times New Roman" w:cs="Times New Roman"/>
          <w:sz w:val="28"/>
          <w:szCs w:val="28"/>
        </w:rPr>
        <w:t>необходима аналогичная справка как у участника закупки под № 3 ООО «</w:t>
      </w:r>
      <w:proofErr w:type="spellStart"/>
      <w:r w:rsidR="006231C4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="006231C4">
        <w:rPr>
          <w:rFonts w:ascii="Times New Roman" w:hAnsi="Times New Roman" w:cs="Times New Roman"/>
          <w:sz w:val="28"/>
          <w:szCs w:val="28"/>
        </w:rPr>
        <w:t>», то есть справка об исполнении налогоплательщиком (плательщиком сбор</w:t>
      </w:r>
      <w:r w:rsidR="0035117C">
        <w:rPr>
          <w:rFonts w:ascii="Times New Roman" w:hAnsi="Times New Roman" w:cs="Times New Roman"/>
          <w:sz w:val="28"/>
          <w:szCs w:val="28"/>
        </w:rPr>
        <w:t>а, плательщиками страховых взносов, налоговым агентом</w:t>
      </w:r>
      <w:r w:rsidR="006231C4">
        <w:rPr>
          <w:rFonts w:ascii="Times New Roman" w:hAnsi="Times New Roman" w:cs="Times New Roman"/>
          <w:sz w:val="28"/>
          <w:szCs w:val="28"/>
        </w:rPr>
        <w:t>)</w:t>
      </w:r>
      <w:r w:rsidR="0035117C">
        <w:rPr>
          <w:rFonts w:ascii="Times New Roman" w:hAnsi="Times New Roman" w:cs="Times New Roman"/>
          <w:sz w:val="28"/>
          <w:szCs w:val="28"/>
        </w:rPr>
        <w:t xml:space="preserve"> обязанности по уплате </w:t>
      </w:r>
      <w:r w:rsidR="0035117C">
        <w:rPr>
          <w:rFonts w:ascii="Times New Roman" w:hAnsi="Times New Roman" w:cs="Times New Roman"/>
          <w:sz w:val="28"/>
          <w:szCs w:val="28"/>
        </w:rPr>
        <w:lastRenderedPageBreak/>
        <w:t>налогов, сборов, страховых взносов, пеней, штрафов</w:t>
      </w:r>
      <w:r w:rsidR="00E73CCC">
        <w:rPr>
          <w:rFonts w:ascii="Times New Roman" w:hAnsi="Times New Roman" w:cs="Times New Roman"/>
          <w:sz w:val="28"/>
          <w:szCs w:val="28"/>
        </w:rPr>
        <w:t>, процентов по коду КНД 1120101, указанный довод не принимается К</w:t>
      </w:r>
      <w:r w:rsidR="004F76C1">
        <w:rPr>
          <w:rFonts w:ascii="Times New Roman" w:hAnsi="Times New Roman" w:cs="Times New Roman"/>
          <w:sz w:val="28"/>
          <w:szCs w:val="28"/>
        </w:rPr>
        <w:t>омиссией Тывинского УФАС</w:t>
      </w:r>
      <w:proofErr w:type="gramEnd"/>
      <w:r w:rsidR="004F76C1">
        <w:rPr>
          <w:rFonts w:ascii="Times New Roman" w:hAnsi="Times New Roman" w:cs="Times New Roman"/>
          <w:sz w:val="28"/>
          <w:szCs w:val="28"/>
        </w:rPr>
        <w:t xml:space="preserve"> России, так как</w:t>
      </w:r>
      <w:r w:rsidR="00E73CCC"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6.4 раздела 6 конкурсной документации, содержащей требования к содержанию, составу заявки на участие в конкурсе, не пред</w:t>
      </w:r>
      <w:r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>усмотрена</w:t>
      </w:r>
      <w:r w:rsidR="00E73CCC" w:rsidRPr="009C1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ИФНС по кодам КНД 1120101.</w:t>
      </w:r>
    </w:p>
    <w:p w:rsidR="004F76C1" w:rsidRPr="009C166D" w:rsidRDefault="00D1025C" w:rsidP="004F76C1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членов комиссии </w:t>
      </w:r>
      <w:r w:rsidRPr="00835249">
        <w:rPr>
          <w:rFonts w:ascii="Times New Roman" w:hAnsi="Times New Roman" w:cs="Times New Roman"/>
          <w:sz w:val="28"/>
          <w:szCs w:val="28"/>
        </w:rPr>
        <w:t>открытого конкурса № 230718/0065488/01</w:t>
      </w:r>
      <w:r w:rsidR="0088485D">
        <w:rPr>
          <w:rFonts w:ascii="Times New Roman" w:hAnsi="Times New Roman" w:cs="Times New Roman"/>
          <w:sz w:val="28"/>
          <w:szCs w:val="28"/>
        </w:rPr>
        <w:t xml:space="preserve"> содержат признаки </w:t>
      </w:r>
      <w:r w:rsidR="0088485D" w:rsidRPr="0088485D">
        <w:t xml:space="preserve"> </w:t>
      </w:r>
      <w:r w:rsidR="0088485D" w:rsidRPr="0088485D">
        <w:rPr>
          <w:rFonts w:ascii="Times New Roman" w:hAnsi="Times New Roman" w:cs="Times New Roman"/>
          <w:sz w:val="28"/>
          <w:szCs w:val="28"/>
        </w:rPr>
        <w:t>административного правонаруше</w:t>
      </w:r>
      <w:r w:rsidR="0088485D">
        <w:rPr>
          <w:rFonts w:ascii="Times New Roman" w:hAnsi="Times New Roman" w:cs="Times New Roman"/>
          <w:sz w:val="28"/>
          <w:szCs w:val="28"/>
        </w:rPr>
        <w:t xml:space="preserve">ния, предусмотренного частью </w:t>
      </w:r>
      <w:r w:rsidR="004650B0">
        <w:rPr>
          <w:rFonts w:ascii="Times New Roman" w:hAnsi="Times New Roman" w:cs="Times New Roman"/>
          <w:sz w:val="28"/>
          <w:szCs w:val="28"/>
        </w:rPr>
        <w:t xml:space="preserve">6 </w:t>
      </w:r>
      <w:r w:rsidR="0088485D" w:rsidRPr="0088485D">
        <w:rPr>
          <w:rFonts w:ascii="Times New Roman" w:hAnsi="Times New Roman" w:cs="Times New Roman"/>
          <w:sz w:val="28"/>
          <w:szCs w:val="28"/>
        </w:rPr>
        <w:t>статьи 7.3</w:t>
      </w:r>
      <w:r w:rsidR="004650B0">
        <w:rPr>
          <w:rFonts w:ascii="Times New Roman" w:hAnsi="Times New Roman" w:cs="Times New Roman"/>
          <w:sz w:val="28"/>
          <w:szCs w:val="28"/>
        </w:rPr>
        <w:t>2.4</w:t>
      </w:r>
      <w:r w:rsidR="0088485D" w:rsidRPr="0088485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835249" w:rsidRPr="00835249" w:rsidRDefault="009C166D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35249"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части 1 статьи 23 Закона о концессионных соглашениях  установлено, что конкурсная документация должна содержать место и срок представления заявок на участие в конкурсе (даты и время начала и истечения этого срока).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9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14 части 1 статьи 23 Закона о концессионных соглашениях конкурсная документация должна содержать порядок, место и срок представления конкурсных предложений (даты и время начала и истечения этого срока).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10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16 части 1 статьи 23 Закона о концессионных соглашениях конкурсная документация должна содержать порядок, место, дату и время вскрытия конвертов с заявками на участие в конкурсе.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11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 части 1 статьи 23 Закона о концессионных соглашениях конкурсная документация, в том числе, должна содержать порядок рассмотрения и оценки конкурсных предложений.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требования установлены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26 Закона о концессионных соглашениях.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21 части 1 статьи 23 Закона о концессионных соглашениях конкурсная документация, в том числе, должна содержать срок подписания протокола о результатах проведения конкурса. </w:t>
      </w:r>
    </w:p>
    <w:p w:rsidR="00835249" w:rsidRP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требования установлены в пункте 14 части 3 статьи 26 Закона о концессионных соглашениях.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35 Закона о концессионных соглашениях к</w:t>
      </w:r>
      <w:r>
        <w:rPr>
          <w:rFonts w:ascii="Times New Roman" w:hAnsi="Times New Roman" w:cs="Times New Roman"/>
          <w:sz w:val="28"/>
          <w:szCs w:val="28"/>
        </w:rPr>
        <w:t xml:space="preserve">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несостоявшимся с обоснованием этого решения в официальном издании, в котором было опубликовано сообщение о проведении конкурса,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такое сообщение на официальном сайте в информационно-телекоммуникационной сети "Интернет".</w:t>
      </w:r>
    </w:p>
    <w:p w:rsidR="00835249" w:rsidRDefault="00835249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249">
        <w:rPr>
          <w:rFonts w:ascii="Times New Roman" w:hAnsi="Times New Roman" w:cs="Times New Roman"/>
          <w:sz w:val="28"/>
          <w:szCs w:val="28"/>
        </w:rPr>
        <w:t xml:space="preserve">Тывинским УФАС России установлено, что документация открытого конкурса № 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230718/0065488/01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21.08.2018 года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35249">
        <w:rPr>
          <w:rFonts w:ascii="Times New Roman" w:hAnsi="Times New Roman" w:cs="Times New Roman"/>
          <w:sz w:val="28"/>
          <w:szCs w:val="28"/>
        </w:rPr>
        <w:t>и информационное сообщение, размещенн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35249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 разделе «Документы», и сообщение о проведении  открытого конкурса № 230718/0065488/01, размещенное на Официальном сайте торгов в разделе «Общие»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публикации сообщения </w:t>
      </w:r>
      <w:r w:rsidRP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5249">
        <w:rPr>
          <w:rFonts w:ascii="Times New Roman" w:hAnsi="Times New Roman" w:cs="Times New Roman"/>
          <w:sz w:val="28"/>
          <w:szCs w:val="28"/>
        </w:rPr>
        <w:t>, содержат следующие даты:</w:t>
      </w:r>
    </w:p>
    <w:p w:rsidR="00F65E0A" w:rsidRPr="00835249" w:rsidRDefault="00F65E0A" w:rsidP="0083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621"/>
        <w:gridCol w:w="2314"/>
        <w:gridCol w:w="2468"/>
      </w:tblGrid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Конкурсная документация в разделе «Документы»</w:t>
            </w:r>
          </w:p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21.08.2018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Сообщение о проведении открытого конкурса в разделе «Общие»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в разделе «Документы»</w:t>
            </w:r>
          </w:p>
        </w:tc>
      </w:tr>
      <w:tr w:rsidR="00835249" w:rsidRPr="00F65E0A" w:rsidTr="00A20AAB">
        <w:trPr>
          <w:trHeight w:val="587"/>
        </w:trPr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 и время начала подачи заявок 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</w:tr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подачи заявок 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23.07.2018, 03.09.2018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</w:tr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 вскрытия конвертов с заявками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рассмотрения заявок на предмет их соответствия требованиям, установленным  конкурсной документации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05.09.2018 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начала подачи конкурсных предложений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 подачи конкурсных предложений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</w:tr>
      <w:tr w:rsidR="00835249" w:rsidRPr="00F65E0A" w:rsidTr="00A20AAB">
        <w:trPr>
          <w:trHeight w:val="1643"/>
        </w:trPr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вскрытия и оценки конкурсных предложений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 раб</w:t>
            </w:r>
            <w:proofErr w:type="gramStart"/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ней с даты окончания приема КП, то есть:</w:t>
            </w:r>
          </w:p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19.09.2018 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подписания протокола  о результатах конкурса 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835249" w:rsidRPr="00F65E0A" w:rsidTr="00A20AAB">
        <w:tc>
          <w:tcPr>
            <w:tcW w:w="2449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публикации извещения об итогах конкурса</w:t>
            </w:r>
          </w:p>
        </w:tc>
        <w:tc>
          <w:tcPr>
            <w:tcW w:w="2621" w:type="dxa"/>
            <w:shd w:val="clear" w:color="auto" w:fill="auto"/>
          </w:tcPr>
          <w:p w:rsidR="00835249" w:rsidRPr="00F65E0A" w:rsidRDefault="00835249" w:rsidP="008352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5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18.09.2018</w:t>
            </w:r>
          </w:p>
        </w:tc>
        <w:tc>
          <w:tcPr>
            <w:tcW w:w="2314" w:type="dxa"/>
            <w:shd w:val="clear" w:color="auto" w:fill="auto"/>
          </w:tcPr>
          <w:p w:rsidR="00835249" w:rsidRPr="00F65E0A" w:rsidRDefault="00835249" w:rsidP="008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8" w:type="dxa"/>
            <w:shd w:val="clear" w:color="auto" w:fill="auto"/>
          </w:tcPr>
          <w:p w:rsidR="00835249" w:rsidRPr="00F65E0A" w:rsidRDefault="00835249" w:rsidP="0069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A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</w:tbl>
    <w:p w:rsidR="00B07D0C" w:rsidRDefault="00B07D0C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6D" w:rsidRDefault="00B07D0C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изложенного</w:t>
      </w:r>
      <w:r w:rsidR="0083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действиях 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организатора торгов – Департамента экономики, имущественных отношений и финансового контроля Мэрии города Кызыла </w:t>
      </w:r>
      <w:r w:rsidR="0083524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установлены 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нарушения  пунктов 8, 14, 16, 18, 19, 21 части 1 статьи 23, пунктов 9, 10, 11, 12, 14 части 1 статьи 26, части 1 статьи 35</w:t>
      </w:r>
      <w:r w:rsidR="00835249" w:rsidRPr="00835249">
        <w:rPr>
          <w:rFonts w:ascii="Times New Roman" w:hAnsi="Times New Roman" w:cs="Times New Roman"/>
          <w:sz w:val="28"/>
          <w:szCs w:val="28"/>
        </w:rPr>
        <w:t xml:space="preserve"> </w:t>
      </w:r>
      <w:r w:rsidR="00835249" w:rsidRPr="00C750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="00835249">
        <w:rPr>
          <w:rFonts w:ascii="Times New Roman" w:hAnsi="Times New Roman" w:cs="Times New Roman"/>
          <w:sz w:val="28"/>
          <w:szCs w:val="28"/>
        </w:rPr>
        <w:t>,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части установления  в сообщении о проведении открытого конкурса № 230718/0065488/01</w:t>
      </w:r>
      <w:proofErr w:type="gramEnd"/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конкурсной документации № 230718/0065488/01 </w:t>
      </w:r>
      <w:r w:rsidR="00460DD7">
        <w:rPr>
          <w:rFonts w:ascii="Times New Roman" w:eastAsia="Arial" w:hAnsi="Times New Roman" w:cs="Times New Roman"/>
          <w:sz w:val="28"/>
          <w:szCs w:val="28"/>
          <w:lang w:eastAsia="ar-SA"/>
        </w:rPr>
        <w:t>от 21.08.2018 года</w:t>
      </w:r>
      <w:r w:rsidR="00460DD7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35249"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противоречивой информации о  дате окончания подачи заявок, дате вскрытия конвертов с заявками на участие в конкурсе, сроков представления конкурсных предложений, дате вскрытия конвертов с конкурсными предложениями, сроков подписания членами конкурсной комиссии протокола о результатах проведения конкурса, сроков опубликования сообщения о результатах проведения конкурса.</w:t>
      </w:r>
      <w:r w:rsidR="00460D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460DD7" w:rsidRDefault="00460DD7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DA" w:rsidRDefault="00014DDA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18.1 Федерального закона от 27.06.2007 года № 135-ФЗ «О защите конкуренции», Комиссия Тывинского УФАС России,</w:t>
      </w:r>
    </w:p>
    <w:p w:rsidR="009C166D" w:rsidRDefault="009C166D" w:rsidP="00E7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DA" w:rsidRDefault="00014DDA" w:rsidP="00014DD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1. Признать жалобу Общества с ограниченной ответственностью «</w:t>
      </w:r>
      <w:proofErr w:type="spell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 обоснованной.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Установить в действиях конкурсной комиссии организатора торгов – Департамента экономики, имущественных отношений и финансового контроля Мэрии города Кызыла нарушение части 3 статьи 29 Федерального закона от 21.07.2005 N 115-ФЗ "О концессионных соглашениях", в части неправомерного принятия решения об отказе в допуске заявке ООО «</w:t>
      </w:r>
      <w:proofErr w:type="spell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 к участию в конкурсе № 230718/0065488/01, по основаниям, указанным в протоколе рассмотрения заявок от 05.09.2018 г.</w:t>
      </w:r>
      <w:proofErr w:type="gramEnd"/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3. По результатам рассмотрения жалоб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ы ООО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Альтара</w:t>
      </w:r>
      <w:proofErr w:type="spell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» установить: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3.1 в действиях конкурсной комиссии организатора торгов – Департамента экономики, имущественных отношений и финансового контроля Мэрии города Кызыла нарушение части 3 статьи 29 Федерального закона от 21.07.2005 N 115-ФЗ "О концессионных соглашениях", в части неправомерного принятия решения об отказе в допуске заявке ООО «Ремонтно-строительная фирма» к участию в конкурсе № 230718/0065488/01, по основаниям, указанным в протоколе рассмотрения заявок от 05.09.2018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3.2. в действиях организатора торгов – Департамента экономики, имущественных отношений и финансового контроля Мэрии города Кызыла нарушения  пунктов 8, 14, 16, 18, 19, 21 части 1 статьи 23, пунктов 9, 10, 11, 12, 14 части 1 статьи 26, части 1 статьи 35 Федерального закона от 21.07.2005 N 115-ФЗ "О концессионных соглашениях", в части установления  в сообщении о проведении открытого конкурса № 230718</w:t>
      </w:r>
      <w:proofErr w:type="gramEnd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/</w:t>
      </w:r>
      <w:proofErr w:type="gramStart"/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0065488/01 и конкурсной документации № 230718/0065488/01 противоречивой информации о  дате окончания подачи заявок, дате вскрытия конвертов с заявками на участие в </w:t>
      </w: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конкурсе, сроков представления конкурсных предложений, дате вскрытия конвертов с конкурсными предложениями, сроков подписания членами конкурсной комиссии протокола о результатах проведения конкурса, сроков опубликования сообщения о результатах проведения конкурса. </w:t>
      </w:r>
      <w:proofErr w:type="gramEnd"/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Выдать организатору торгов - Департаменту экономики, имущественных отношений и финансового контроля Мэрии города Кызыла предписание об устранении допущенных нарушений законодательства. </w:t>
      </w:r>
    </w:p>
    <w:p w:rsidR="00A0508F" w:rsidRPr="00A0508F" w:rsidRDefault="00A0508F" w:rsidP="00A0508F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08F">
        <w:rPr>
          <w:rFonts w:ascii="Times New Roman" w:eastAsia="Arial" w:hAnsi="Times New Roman" w:cs="Times New Roman"/>
          <w:sz w:val="28"/>
          <w:szCs w:val="28"/>
          <w:lang w:eastAsia="ar-SA"/>
        </w:rPr>
        <w:t>5. Передать материалы дела уполномоченному должностному лицу Тывинского УФАС России для принятия решения о возбуждении дела об административном правонарушении в отношении виновных должностных лиц.</w:t>
      </w:r>
    </w:p>
    <w:p w:rsidR="00C83EF4" w:rsidRPr="00C83EF4" w:rsidRDefault="00C83EF4" w:rsidP="00C83EF4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EF4" w:rsidRPr="00C83EF4" w:rsidRDefault="00C83EF4" w:rsidP="00C83E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E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Комиссии                                                         </w:t>
            </w:r>
          </w:p>
        </w:tc>
        <w:tc>
          <w:tcPr>
            <w:tcW w:w="4996" w:type="dxa"/>
          </w:tcPr>
          <w:p w:rsidR="00C83EF4" w:rsidRPr="00C83EF4" w:rsidRDefault="003F5CDE" w:rsidP="00C83EF4">
            <w:pPr>
              <w:suppressAutoHyphens/>
              <w:ind w:left="247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  <w:p w:rsidR="00C83EF4" w:rsidRPr="00C83EF4" w:rsidRDefault="00C83EF4" w:rsidP="00C83EF4">
            <w:pPr>
              <w:suppressAutoHyphens/>
              <w:ind w:left="247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E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Члены Комиссии                                                                       </w:t>
            </w:r>
          </w:p>
        </w:tc>
        <w:tc>
          <w:tcPr>
            <w:tcW w:w="4996" w:type="dxa"/>
          </w:tcPr>
          <w:p w:rsidR="00C83EF4" w:rsidRPr="00C83EF4" w:rsidRDefault="003F5CDE" w:rsidP="00A0508F">
            <w:pPr>
              <w:suppressAutoHyphens/>
              <w:ind w:left="247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Default="00C83EF4" w:rsidP="00A0508F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508F" w:rsidRPr="00C83EF4" w:rsidRDefault="003F5CDE" w:rsidP="00A0508F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  <w:bookmarkStart w:id="0" w:name="_GoBack"/>
            <w:bookmarkEnd w:id="0"/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Pr="00C83EF4" w:rsidRDefault="00C83EF4" w:rsidP="00C83EF4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60DD7" w:rsidRDefault="00460DD7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EF4" w:rsidRPr="00C83EF4" w:rsidRDefault="00C83EF4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C83EF4" w:rsidRPr="00C83EF4" w:rsidRDefault="00C83EF4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может быть обжаловано в судебном порядке в течение трех месяцев со дня его принятия.                                                 </w:t>
      </w:r>
    </w:p>
    <w:p w:rsidR="00C83EF4" w:rsidRPr="00C83EF4" w:rsidRDefault="00C83EF4" w:rsidP="00C83EF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3EF4" w:rsidRPr="00014DDA" w:rsidRDefault="00C83EF4" w:rsidP="00014D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EF4" w:rsidRPr="00014DDA" w:rsidSect="00C83EF4">
      <w:headerReference w:type="even" r:id="rId15"/>
      <w:headerReference w:type="default" r:id="rId16"/>
      <w:footerReference w:type="default" r:id="rId17"/>
      <w:pgSz w:w="11905" w:h="16837"/>
      <w:pgMar w:top="1100" w:right="851" w:bottom="1134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D2" w:rsidRDefault="005344D2">
      <w:pPr>
        <w:spacing w:after="0" w:line="240" w:lineRule="auto"/>
      </w:pPr>
      <w:r>
        <w:separator/>
      </w:r>
    </w:p>
  </w:endnote>
  <w:endnote w:type="continuationSeparator" w:id="0">
    <w:p w:rsidR="005344D2" w:rsidRDefault="0053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D2" w:rsidRDefault="005344D2">
      <w:pPr>
        <w:spacing w:after="0" w:line="240" w:lineRule="auto"/>
      </w:pPr>
      <w:r>
        <w:separator/>
      </w:r>
    </w:p>
  </w:footnote>
  <w:footnote w:type="continuationSeparator" w:id="0">
    <w:p w:rsidR="005344D2" w:rsidRDefault="0053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 w:rsidP="00D32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5E1" w:rsidRDefault="00D325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 w:rsidP="00D32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CDE">
      <w:rPr>
        <w:rStyle w:val="a7"/>
        <w:noProof/>
      </w:rPr>
      <w:t>3</w:t>
    </w:r>
    <w:r>
      <w:rPr>
        <w:rStyle w:val="a7"/>
      </w:rPr>
      <w:fldChar w:fldCharType="end"/>
    </w:r>
  </w:p>
  <w:p w:rsidR="00D325E1" w:rsidRDefault="00D325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01E0"/>
    <w:multiLevelType w:val="multilevel"/>
    <w:tmpl w:val="02F02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3.7.1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5"/>
    <w:rsid w:val="000071D2"/>
    <w:rsid w:val="00013861"/>
    <w:rsid w:val="00014DDA"/>
    <w:rsid w:val="000152DE"/>
    <w:rsid w:val="000246D8"/>
    <w:rsid w:val="00031AEB"/>
    <w:rsid w:val="00034AD2"/>
    <w:rsid w:val="00036878"/>
    <w:rsid w:val="00046C03"/>
    <w:rsid w:val="00060D32"/>
    <w:rsid w:val="000618B2"/>
    <w:rsid w:val="0006461B"/>
    <w:rsid w:val="00072AA1"/>
    <w:rsid w:val="00076FCC"/>
    <w:rsid w:val="00087352"/>
    <w:rsid w:val="0009242B"/>
    <w:rsid w:val="00095D7A"/>
    <w:rsid w:val="00096DAB"/>
    <w:rsid w:val="00097B13"/>
    <w:rsid w:val="000A00D7"/>
    <w:rsid w:val="000A43D4"/>
    <w:rsid w:val="000B4632"/>
    <w:rsid w:val="000D1BB8"/>
    <w:rsid w:val="000D30CF"/>
    <w:rsid w:val="000D70DF"/>
    <w:rsid w:val="000D7D89"/>
    <w:rsid w:val="000E03D9"/>
    <w:rsid w:val="000E04C8"/>
    <w:rsid w:val="000E5A79"/>
    <w:rsid w:val="000F2EE7"/>
    <w:rsid w:val="000F7015"/>
    <w:rsid w:val="00101A80"/>
    <w:rsid w:val="00104691"/>
    <w:rsid w:val="00104D93"/>
    <w:rsid w:val="00106D29"/>
    <w:rsid w:val="00110382"/>
    <w:rsid w:val="00113575"/>
    <w:rsid w:val="0011491A"/>
    <w:rsid w:val="0011504A"/>
    <w:rsid w:val="001208A0"/>
    <w:rsid w:val="00125B98"/>
    <w:rsid w:val="00132379"/>
    <w:rsid w:val="001346BC"/>
    <w:rsid w:val="00137651"/>
    <w:rsid w:val="00152146"/>
    <w:rsid w:val="00152407"/>
    <w:rsid w:val="00153A26"/>
    <w:rsid w:val="00166762"/>
    <w:rsid w:val="001672F8"/>
    <w:rsid w:val="0017419F"/>
    <w:rsid w:val="00175CCD"/>
    <w:rsid w:val="00177C70"/>
    <w:rsid w:val="00181172"/>
    <w:rsid w:val="0018234B"/>
    <w:rsid w:val="001904A6"/>
    <w:rsid w:val="00191626"/>
    <w:rsid w:val="00192F60"/>
    <w:rsid w:val="00193423"/>
    <w:rsid w:val="001D023E"/>
    <w:rsid w:val="001D0CA8"/>
    <w:rsid w:val="001D285F"/>
    <w:rsid w:val="001D2B6F"/>
    <w:rsid w:val="001D36B0"/>
    <w:rsid w:val="001E0938"/>
    <w:rsid w:val="001E4BCC"/>
    <w:rsid w:val="001E52E1"/>
    <w:rsid w:val="001E634A"/>
    <w:rsid w:val="001F3CAB"/>
    <w:rsid w:val="002033FE"/>
    <w:rsid w:val="00204C54"/>
    <w:rsid w:val="00204C7F"/>
    <w:rsid w:val="00206D8A"/>
    <w:rsid w:val="00221489"/>
    <w:rsid w:val="00226557"/>
    <w:rsid w:val="00226F0A"/>
    <w:rsid w:val="002364CE"/>
    <w:rsid w:val="0023743B"/>
    <w:rsid w:val="00257EC5"/>
    <w:rsid w:val="00257FA2"/>
    <w:rsid w:val="00270CF5"/>
    <w:rsid w:val="00272D7A"/>
    <w:rsid w:val="002735E5"/>
    <w:rsid w:val="00274E92"/>
    <w:rsid w:val="0028134A"/>
    <w:rsid w:val="00283975"/>
    <w:rsid w:val="00294BB5"/>
    <w:rsid w:val="002B0654"/>
    <w:rsid w:val="002B25D1"/>
    <w:rsid w:val="002C0DDA"/>
    <w:rsid w:val="002D4580"/>
    <w:rsid w:val="002D76D3"/>
    <w:rsid w:val="002D7720"/>
    <w:rsid w:val="002F7F35"/>
    <w:rsid w:val="00303C47"/>
    <w:rsid w:val="003167E5"/>
    <w:rsid w:val="003226BB"/>
    <w:rsid w:val="0033639B"/>
    <w:rsid w:val="00340095"/>
    <w:rsid w:val="00350DDA"/>
    <w:rsid w:val="0035117C"/>
    <w:rsid w:val="003577F7"/>
    <w:rsid w:val="00374730"/>
    <w:rsid w:val="00382D88"/>
    <w:rsid w:val="00384E51"/>
    <w:rsid w:val="003871B7"/>
    <w:rsid w:val="0039022C"/>
    <w:rsid w:val="003A0580"/>
    <w:rsid w:val="003A1148"/>
    <w:rsid w:val="003A20B2"/>
    <w:rsid w:val="003A3484"/>
    <w:rsid w:val="003A5912"/>
    <w:rsid w:val="003B2864"/>
    <w:rsid w:val="003B7C33"/>
    <w:rsid w:val="003C7BE4"/>
    <w:rsid w:val="003E4070"/>
    <w:rsid w:val="003E5AFC"/>
    <w:rsid w:val="003F5CDE"/>
    <w:rsid w:val="00400556"/>
    <w:rsid w:val="00406F6A"/>
    <w:rsid w:val="00422957"/>
    <w:rsid w:val="004358A4"/>
    <w:rsid w:val="0043606B"/>
    <w:rsid w:val="00446CF1"/>
    <w:rsid w:val="00460DD7"/>
    <w:rsid w:val="004650B0"/>
    <w:rsid w:val="00465948"/>
    <w:rsid w:val="00467DB6"/>
    <w:rsid w:val="00467EAB"/>
    <w:rsid w:val="004767D9"/>
    <w:rsid w:val="00477F5A"/>
    <w:rsid w:val="004B59F8"/>
    <w:rsid w:val="004B641A"/>
    <w:rsid w:val="004C0434"/>
    <w:rsid w:val="004C23BE"/>
    <w:rsid w:val="004D2A4D"/>
    <w:rsid w:val="004D5CED"/>
    <w:rsid w:val="004D5EB6"/>
    <w:rsid w:val="004E117C"/>
    <w:rsid w:val="004E2B7F"/>
    <w:rsid w:val="004E7C40"/>
    <w:rsid w:val="004F76C1"/>
    <w:rsid w:val="004F7828"/>
    <w:rsid w:val="005061C5"/>
    <w:rsid w:val="00511A8E"/>
    <w:rsid w:val="00517183"/>
    <w:rsid w:val="00517418"/>
    <w:rsid w:val="00522CB6"/>
    <w:rsid w:val="00530C8D"/>
    <w:rsid w:val="005344D2"/>
    <w:rsid w:val="005410E0"/>
    <w:rsid w:val="0055186B"/>
    <w:rsid w:val="00554B68"/>
    <w:rsid w:val="00555678"/>
    <w:rsid w:val="005662FF"/>
    <w:rsid w:val="00567CC3"/>
    <w:rsid w:val="00585059"/>
    <w:rsid w:val="005975B7"/>
    <w:rsid w:val="005A0D96"/>
    <w:rsid w:val="005A48DD"/>
    <w:rsid w:val="005A7A03"/>
    <w:rsid w:val="005B1007"/>
    <w:rsid w:val="005B2001"/>
    <w:rsid w:val="005B2BA6"/>
    <w:rsid w:val="005B2BB5"/>
    <w:rsid w:val="005C3350"/>
    <w:rsid w:val="005D1EBC"/>
    <w:rsid w:val="005D5DEA"/>
    <w:rsid w:val="005E51CB"/>
    <w:rsid w:val="005F7215"/>
    <w:rsid w:val="00602514"/>
    <w:rsid w:val="00605172"/>
    <w:rsid w:val="0061075E"/>
    <w:rsid w:val="00612DFA"/>
    <w:rsid w:val="0062006C"/>
    <w:rsid w:val="006231C4"/>
    <w:rsid w:val="006241A7"/>
    <w:rsid w:val="00624369"/>
    <w:rsid w:val="00625BC2"/>
    <w:rsid w:val="00635E39"/>
    <w:rsid w:val="00646E0B"/>
    <w:rsid w:val="00647EC6"/>
    <w:rsid w:val="006540C4"/>
    <w:rsid w:val="00655E0B"/>
    <w:rsid w:val="00666F79"/>
    <w:rsid w:val="00676D56"/>
    <w:rsid w:val="006802B4"/>
    <w:rsid w:val="00682D88"/>
    <w:rsid w:val="00693295"/>
    <w:rsid w:val="00694549"/>
    <w:rsid w:val="00694684"/>
    <w:rsid w:val="006971BC"/>
    <w:rsid w:val="006A1EB4"/>
    <w:rsid w:val="006A4310"/>
    <w:rsid w:val="006A7723"/>
    <w:rsid w:val="006B1C8F"/>
    <w:rsid w:val="006B2810"/>
    <w:rsid w:val="006D1267"/>
    <w:rsid w:val="006D44D8"/>
    <w:rsid w:val="006D6B04"/>
    <w:rsid w:val="006E4BF5"/>
    <w:rsid w:val="006E6991"/>
    <w:rsid w:val="006E6A05"/>
    <w:rsid w:val="006F3381"/>
    <w:rsid w:val="006F6B36"/>
    <w:rsid w:val="00706321"/>
    <w:rsid w:val="0070720C"/>
    <w:rsid w:val="00714E41"/>
    <w:rsid w:val="0071777D"/>
    <w:rsid w:val="0072483E"/>
    <w:rsid w:val="007314A2"/>
    <w:rsid w:val="007424C7"/>
    <w:rsid w:val="00742EF4"/>
    <w:rsid w:val="00746CB2"/>
    <w:rsid w:val="00752A02"/>
    <w:rsid w:val="00755CE7"/>
    <w:rsid w:val="00776C0F"/>
    <w:rsid w:val="00777CFE"/>
    <w:rsid w:val="00781084"/>
    <w:rsid w:val="0078476B"/>
    <w:rsid w:val="007908C5"/>
    <w:rsid w:val="00793022"/>
    <w:rsid w:val="00793BB3"/>
    <w:rsid w:val="0079449F"/>
    <w:rsid w:val="00796E08"/>
    <w:rsid w:val="007A33B7"/>
    <w:rsid w:val="007A4EE3"/>
    <w:rsid w:val="007A51BA"/>
    <w:rsid w:val="007A7C40"/>
    <w:rsid w:val="007B65B2"/>
    <w:rsid w:val="007D1DBA"/>
    <w:rsid w:val="007E3B2D"/>
    <w:rsid w:val="007E72CE"/>
    <w:rsid w:val="00805386"/>
    <w:rsid w:val="0080747A"/>
    <w:rsid w:val="00813B12"/>
    <w:rsid w:val="0081701E"/>
    <w:rsid w:val="00826D08"/>
    <w:rsid w:val="00835249"/>
    <w:rsid w:val="008379E4"/>
    <w:rsid w:val="008402D4"/>
    <w:rsid w:val="008412AE"/>
    <w:rsid w:val="00857598"/>
    <w:rsid w:val="00865B97"/>
    <w:rsid w:val="00866661"/>
    <w:rsid w:val="00881097"/>
    <w:rsid w:val="0088485D"/>
    <w:rsid w:val="00893D07"/>
    <w:rsid w:val="00894F1C"/>
    <w:rsid w:val="008971F2"/>
    <w:rsid w:val="0089737F"/>
    <w:rsid w:val="008A18C2"/>
    <w:rsid w:val="008C3BA3"/>
    <w:rsid w:val="008D3E11"/>
    <w:rsid w:val="008D46F2"/>
    <w:rsid w:val="008D5574"/>
    <w:rsid w:val="008E1FE3"/>
    <w:rsid w:val="008F14C8"/>
    <w:rsid w:val="008F1A43"/>
    <w:rsid w:val="008F2D6C"/>
    <w:rsid w:val="008F3A45"/>
    <w:rsid w:val="00901769"/>
    <w:rsid w:val="00904347"/>
    <w:rsid w:val="00917510"/>
    <w:rsid w:val="009242E7"/>
    <w:rsid w:val="009243E0"/>
    <w:rsid w:val="00930091"/>
    <w:rsid w:val="00931743"/>
    <w:rsid w:val="009359CD"/>
    <w:rsid w:val="00944557"/>
    <w:rsid w:val="009515D9"/>
    <w:rsid w:val="00957C5E"/>
    <w:rsid w:val="0096239C"/>
    <w:rsid w:val="00966BE1"/>
    <w:rsid w:val="00993BBC"/>
    <w:rsid w:val="00996157"/>
    <w:rsid w:val="009963B0"/>
    <w:rsid w:val="009A0863"/>
    <w:rsid w:val="009A26CA"/>
    <w:rsid w:val="009B3BB9"/>
    <w:rsid w:val="009C166D"/>
    <w:rsid w:val="009C4CE0"/>
    <w:rsid w:val="009E13AC"/>
    <w:rsid w:val="009E1E42"/>
    <w:rsid w:val="009E3BB7"/>
    <w:rsid w:val="009F0CA0"/>
    <w:rsid w:val="009F405D"/>
    <w:rsid w:val="009F6474"/>
    <w:rsid w:val="00A0508F"/>
    <w:rsid w:val="00A12A99"/>
    <w:rsid w:val="00A13105"/>
    <w:rsid w:val="00A13BA2"/>
    <w:rsid w:val="00A26D98"/>
    <w:rsid w:val="00A309E7"/>
    <w:rsid w:val="00A30BFE"/>
    <w:rsid w:val="00A31FBF"/>
    <w:rsid w:val="00A36A28"/>
    <w:rsid w:val="00A37809"/>
    <w:rsid w:val="00A37F00"/>
    <w:rsid w:val="00A42EA3"/>
    <w:rsid w:val="00A447B8"/>
    <w:rsid w:val="00A50F39"/>
    <w:rsid w:val="00A51683"/>
    <w:rsid w:val="00A52838"/>
    <w:rsid w:val="00A60F4C"/>
    <w:rsid w:val="00A62AA7"/>
    <w:rsid w:val="00A643DF"/>
    <w:rsid w:val="00A7232E"/>
    <w:rsid w:val="00A729B7"/>
    <w:rsid w:val="00A84F80"/>
    <w:rsid w:val="00A97F54"/>
    <w:rsid w:val="00AA11D2"/>
    <w:rsid w:val="00AA2EDD"/>
    <w:rsid w:val="00AA3F86"/>
    <w:rsid w:val="00AA708C"/>
    <w:rsid w:val="00AC2DB8"/>
    <w:rsid w:val="00AC537A"/>
    <w:rsid w:val="00AC6D37"/>
    <w:rsid w:val="00AC7895"/>
    <w:rsid w:val="00AD000C"/>
    <w:rsid w:val="00AD0349"/>
    <w:rsid w:val="00AD5390"/>
    <w:rsid w:val="00AD6AC8"/>
    <w:rsid w:val="00AE6242"/>
    <w:rsid w:val="00AE7FD5"/>
    <w:rsid w:val="00AF0011"/>
    <w:rsid w:val="00AF2461"/>
    <w:rsid w:val="00B02630"/>
    <w:rsid w:val="00B07D0C"/>
    <w:rsid w:val="00B16118"/>
    <w:rsid w:val="00B17C75"/>
    <w:rsid w:val="00B254A1"/>
    <w:rsid w:val="00B260E5"/>
    <w:rsid w:val="00B331A2"/>
    <w:rsid w:val="00B457DC"/>
    <w:rsid w:val="00B46D73"/>
    <w:rsid w:val="00B47518"/>
    <w:rsid w:val="00B620EA"/>
    <w:rsid w:val="00B63889"/>
    <w:rsid w:val="00B83393"/>
    <w:rsid w:val="00B86C66"/>
    <w:rsid w:val="00B90EC2"/>
    <w:rsid w:val="00B91A90"/>
    <w:rsid w:val="00B93442"/>
    <w:rsid w:val="00B96C7B"/>
    <w:rsid w:val="00BA18C2"/>
    <w:rsid w:val="00BB4053"/>
    <w:rsid w:val="00BB73B6"/>
    <w:rsid w:val="00BB7EDB"/>
    <w:rsid w:val="00BC1AC7"/>
    <w:rsid w:val="00BC23E9"/>
    <w:rsid w:val="00BC2555"/>
    <w:rsid w:val="00BD39AB"/>
    <w:rsid w:val="00BE21B4"/>
    <w:rsid w:val="00BE55D8"/>
    <w:rsid w:val="00BF0D17"/>
    <w:rsid w:val="00BF3891"/>
    <w:rsid w:val="00C0003B"/>
    <w:rsid w:val="00C01393"/>
    <w:rsid w:val="00C03450"/>
    <w:rsid w:val="00C04076"/>
    <w:rsid w:val="00C159D8"/>
    <w:rsid w:val="00C20946"/>
    <w:rsid w:val="00C30634"/>
    <w:rsid w:val="00C31FB4"/>
    <w:rsid w:val="00C3549A"/>
    <w:rsid w:val="00C37408"/>
    <w:rsid w:val="00C4228C"/>
    <w:rsid w:val="00C61ABE"/>
    <w:rsid w:val="00C65A0E"/>
    <w:rsid w:val="00C73F4E"/>
    <w:rsid w:val="00C750FE"/>
    <w:rsid w:val="00C83EF1"/>
    <w:rsid w:val="00C83EF4"/>
    <w:rsid w:val="00C93BAC"/>
    <w:rsid w:val="00CA255B"/>
    <w:rsid w:val="00CA3639"/>
    <w:rsid w:val="00CA4CA4"/>
    <w:rsid w:val="00CB5540"/>
    <w:rsid w:val="00CC621B"/>
    <w:rsid w:val="00CD64EC"/>
    <w:rsid w:val="00CE2016"/>
    <w:rsid w:val="00CE3CB0"/>
    <w:rsid w:val="00CE71AE"/>
    <w:rsid w:val="00CF0DDA"/>
    <w:rsid w:val="00D01D82"/>
    <w:rsid w:val="00D031C8"/>
    <w:rsid w:val="00D041F7"/>
    <w:rsid w:val="00D1025C"/>
    <w:rsid w:val="00D24420"/>
    <w:rsid w:val="00D24F2B"/>
    <w:rsid w:val="00D325E1"/>
    <w:rsid w:val="00D3353B"/>
    <w:rsid w:val="00D3401F"/>
    <w:rsid w:val="00D378DF"/>
    <w:rsid w:val="00D45995"/>
    <w:rsid w:val="00D45ED6"/>
    <w:rsid w:val="00D4674A"/>
    <w:rsid w:val="00D54972"/>
    <w:rsid w:val="00D6586C"/>
    <w:rsid w:val="00D70EF1"/>
    <w:rsid w:val="00D75057"/>
    <w:rsid w:val="00D8123E"/>
    <w:rsid w:val="00D92280"/>
    <w:rsid w:val="00D92C83"/>
    <w:rsid w:val="00D959B9"/>
    <w:rsid w:val="00D95FEA"/>
    <w:rsid w:val="00D9694B"/>
    <w:rsid w:val="00DA2DBB"/>
    <w:rsid w:val="00DB7220"/>
    <w:rsid w:val="00DD43B6"/>
    <w:rsid w:val="00DD6178"/>
    <w:rsid w:val="00DE5D9C"/>
    <w:rsid w:val="00DF0ABC"/>
    <w:rsid w:val="00DF168F"/>
    <w:rsid w:val="00E02A6B"/>
    <w:rsid w:val="00E03F5A"/>
    <w:rsid w:val="00E0642A"/>
    <w:rsid w:val="00E0706B"/>
    <w:rsid w:val="00E10CEB"/>
    <w:rsid w:val="00E20230"/>
    <w:rsid w:val="00E2333B"/>
    <w:rsid w:val="00E23589"/>
    <w:rsid w:val="00E276C0"/>
    <w:rsid w:val="00E27FB3"/>
    <w:rsid w:val="00E36181"/>
    <w:rsid w:val="00E5353C"/>
    <w:rsid w:val="00E54D5A"/>
    <w:rsid w:val="00E61524"/>
    <w:rsid w:val="00E65B95"/>
    <w:rsid w:val="00E67247"/>
    <w:rsid w:val="00E67B3C"/>
    <w:rsid w:val="00E73CCC"/>
    <w:rsid w:val="00E85140"/>
    <w:rsid w:val="00E942A3"/>
    <w:rsid w:val="00E972C0"/>
    <w:rsid w:val="00EA60AF"/>
    <w:rsid w:val="00EB10AB"/>
    <w:rsid w:val="00EB784D"/>
    <w:rsid w:val="00EB7976"/>
    <w:rsid w:val="00EC0641"/>
    <w:rsid w:val="00EC2189"/>
    <w:rsid w:val="00EC5984"/>
    <w:rsid w:val="00ED2A7B"/>
    <w:rsid w:val="00EE26FA"/>
    <w:rsid w:val="00EF387B"/>
    <w:rsid w:val="00EF4036"/>
    <w:rsid w:val="00F073C4"/>
    <w:rsid w:val="00F07B13"/>
    <w:rsid w:val="00F14AD7"/>
    <w:rsid w:val="00F15E4D"/>
    <w:rsid w:val="00F20C23"/>
    <w:rsid w:val="00F3075B"/>
    <w:rsid w:val="00F332AC"/>
    <w:rsid w:val="00F33B17"/>
    <w:rsid w:val="00F349F4"/>
    <w:rsid w:val="00F364BD"/>
    <w:rsid w:val="00F413D4"/>
    <w:rsid w:val="00F4233C"/>
    <w:rsid w:val="00F46784"/>
    <w:rsid w:val="00F505E4"/>
    <w:rsid w:val="00F5530A"/>
    <w:rsid w:val="00F57DCA"/>
    <w:rsid w:val="00F602E9"/>
    <w:rsid w:val="00F624F7"/>
    <w:rsid w:val="00F65E0A"/>
    <w:rsid w:val="00F811D4"/>
    <w:rsid w:val="00F8438D"/>
    <w:rsid w:val="00F84D1F"/>
    <w:rsid w:val="00F86739"/>
    <w:rsid w:val="00F87A48"/>
    <w:rsid w:val="00FA4DCB"/>
    <w:rsid w:val="00FC18E8"/>
    <w:rsid w:val="00FC553F"/>
    <w:rsid w:val="00FD7677"/>
    <w:rsid w:val="00FE0254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542DCC67EE8CA1FA4C212BA2234F974A923EF077ACA9C420A386B8B2D133A8729AD9E57D2CA2C6UCX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F070966547B668FEBCB221107E9D7480004C68D2E1B021F45F6FB20D7DF8B873208EBD8DAA42C6iBU7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F070966547B668FEBCB221107E9D7480004C68D2E1B021F45F6FB20D7DF8B873208EBD8DAA46C7iBU2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F070966547B668FEBCB221107E9D7480004C68D2E1B021F45F6FB20D7DF8B873208EBD8DAA46C7iBU3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483856BCF1BA52D405893568C8D70DA42484DCC703728C83FA2E679768BE73DE3FBE8257D64ED56EdB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3572-BAA1-48B9-A711-FCF8C01E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10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Пользователь</cp:lastModifiedBy>
  <cp:revision>362</cp:revision>
  <cp:lastPrinted>2018-09-21T09:36:00Z</cp:lastPrinted>
  <dcterms:created xsi:type="dcterms:W3CDTF">2015-11-10T05:06:00Z</dcterms:created>
  <dcterms:modified xsi:type="dcterms:W3CDTF">2018-09-24T02:45:00Z</dcterms:modified>
</cp:coreProperties>
</file>