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FC" w:rsidRDefault="005073FC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</w:p>
    <w:p w:rsidR="00550B86" w:rsidRPr="00550B86" w:rsidRDefault="004E48CF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>ПРЕДПИСАНИЕ</w:t>
      </w:r>
    </w:p>
    <w:p w:rsidR="00550B86" w:rsidRPr="00550B86" w:rsidRDefault="00A63AA8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>по жалобе № 05-05-06/</w:t>
      </w:r>
      <w:r w:rsidR="00EA28E1">
        <w:rPr>
          <w:b/>
          <w:szCs w:val="28"/>
        </w:rPr>
        <w:t>6</w:t>
      </w:r>
      <w:r w:rsidR="00384F5F">
        <w:rPr>
          <w:b/>
          <w:szCs w:val="28"/>
        </w:rPr>
        <w:t>6</w:t>
      </w:r>
      <w:r w:rsidR="00DA00B5">
        <w:rPr>
          <w:b/>
          <w:szCs w:val="28"/>
        </w:rPr>
        <w:t>-1</w:t>
      </w:r>
      <w:r w:rsidR="00780171">
        <w:rPr>
          <w:b/>
          <w:szCs w:val="28"/>
        </w:rPr>
        <w:t>8</w:t>
      </w:r>
    </w:p>
    <w:p w:rsidR="00550B86" w:rsidRPr="00550B86" w:rsidRDefault="00550B86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 w:rsidRPr="00550B86">
        <w:rPr>
          <w:b/>
          <w:szCs w:val="28"/>
        </w:rPr>
        <w:t>о нарушении законодательства о контрактной системе</w:t>
      </w:r>
    </w:p>
    <w:p w:rsidR="00264C2C" w:rsidRDefault="000608C8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ab/>
        <w:t xml:space="preserve">           </w:t>
      </w:r>
      <w:r w:rsidR="00DA00B5" w:rsidRPr="00DA5A51">
        <w:rPr>
          <w:i/>
          <w:szCs w:val="28"/>
        </w:rPr>
        <w:t>Рез</w:t>
      </w:r>
      <w:r w:rsidR="00DA00B5">
        <w:rPr>
          <w:i/>
          <w:szCs w:val="28"/>
        </w:rPr>
        <w:t>о</w:t>
      </w:r>
      <w:r w:rsidR="00DA00B5" w:rsidRPr="00DA5A51">
        <w:rPr>
          <w:i/>
          <w:szCs w:val="28"/>
        </w:rPr>
        <w:t xml:space="preserve">лютивная часть </w:t>
      </w:r>
      <w:r w:rsidR="00DA00B5">
        <w:rPr>
          <w:i/>
          <w:szCs w:val="28"/>
        </w:rPr>
        <w:t xml:space="preserve">предписания объявлена  </w:t>
      </w:r>
      <w:r w:rsidR="00384F5F">
        <w:rPr>
          <w:i/>
          <w:szCs w:val="28"/>
        </w:rPr>
        <w:t>20</w:t>
      </w:r>
      <w:r w:rsidR="00C76EE4">
        <w:rPr>
          <w:i/>
          <w:szCs w:val="28"/>
        </w:rPr>
        <w:t>.</w:t>
      </w:r>
      <w:r w:rsidR="00780171">
        <w:rPr>
          <w:i/>
          <w:szCs w:val="28"/>
        </w:rPr>
        <w:t>0</w:t>
      </w:r>
      <w:r w:rsidR="00EA28E1">
        <w:rPr>
          <w:i/>
          <w:szCs w:val="28"/>
        </w:rPr>
        <w:t>4</w:t>
      </w:r>
      <w:r w:rsidR="00C76EE4">
        <w:rPr>
          <w:i/>
          <w:szCs w:val="28"/>
        </w:rPr>
        <w:t>.201</w:t>
      </w:r>
      <w:r w:rsidR="00780171">
        <w:rPr>
          <w:i/>
          <w:szCs w:val="28"/>
        </w:rPr>
        <w:t>8</w:t>
      </w:r>
      <w:r w:rsidR="00C76EE4">
        <w:rPr>
          <w:i/>
          <w:szCs w:val="28"/>
        </w:rPr>
        <w:t xml:space="preserve"> года</w:t>
      </w:r>
    </w:p>
    <w:p w:rsidR="00DA00B5" w:rsidRPr="002F131B" w:rsidRDefault="00DA00B5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>Предписание в полном объеме изготовлено</w:t>
      </w:r>
      <w:r w:rsidRPr="0045127D">
        <w:rPr>
          <w:i/>
          <w:szCs w:val="28"/>
        </w:rPr>
        <w:t xml:space="preserve">  </w:t>
      </w:r>
      <w:r w:rsidR="00FA0FBF">
        <w:rPr>
          <w:i/>
          <w:szCs w:val="28"/>
        </w:rPr>
        <w:t xml:space="preserve">   </w:t>
      </w:r>
      <w:r w:rsidR="00384F5F">
        <w:rPr>
          <w:i/>
          <w:szCs w:val="28"/>
        </w:rPr>
        <w:t>20</w:t>
      </w:r>
      <w:r w:rsidR="00C76EE4" w:rsidRPr="002F131B">
        <w:rPr>
          <w:i/>
          <w:szCs w:val="28"/>
        </w:rPr>
        <w:t>.</w:t>
      </w:r>
      <w:r w:rsidR="00C76EE4">
        <w:rPr>
          <w:i/>
          <w:szCs w:val="28"/>
        </w:rPr>
        <w:t>0</w:t>
      </w:r>
      <w:r w:rsidR="00EA28E1">
        <w:rPr>
          <w:i/>
          <w:szCs w:val="28"/>
        </w:rPr>
        <w:t>4</w:t>
      </w:r>
      <w:r w:rsidR="00C76EE4" w:rsidRPr="002F131B">
        <w:rPr>
          <w:i/>
          <w:szCs w:val="28"/>
        </w:rPr>
        <w:t>.201</w:t>
      </w:r>
      <w:r w:rsidR="00780171">
        <w:rPr>
          <w:i/>
          <w:szCs w:val="28"/>
        </w:rPr>
        <w:t>8</w:t>
      </w:r>
      <w:r w:rsidR="00C76EE4" w:rsidRPr="002F131B">
        <w:rPr>
          <w:i/>
          <w:szCs w:val="28"/>
        </w:rPr>
        <w:t xml:space="preserve"> года</w:t>
      </w:r>
    </w:p>
    <w:p w:rsidR="00374756" w:rsidRPr="00550B86" w:rsidRDefault="00374756" w:rsidP="00407069">
      <w:pPr>
        <w:tabs>
          <w:tab w:val="left" w:pos="8931"/>
        </w:tabs>
        <w:ind w:firstLine="0"/>
        <w:rPr>
          <w:i/>
          <w:szCs w:val="28"/>
        </w:rPr>
      </w:pPr>
    </w:p>
    <w:p w:rsidR="00DA00B5" w:rsidRDefault="00DA00B5" w:rsidP="00407069">
      <w:pPr>
        <w:tabs>
          <w:tab w:val="left" w:pos="8931"/>
        </w:tabs>
        <w:rPr>
          <w:szCs w:val="28"/>
        </w:rPr>
      </w:pPr>
      <w:r w:rsidRPr="00BA0CAD">
        <w:rPr>
          <w:szCs w:val="28"/>
        </w:rPr>
        <w:t>Комиссия Управления Федеральной антимонопольной службы по Республике Тыва (далее – Тывинское УФАС России) по контролю в сфере закупок в составе:</w:t>
      </w:r>
    </w:p>
    <w:p w:rsidR="00780171" w:rsidRDefault="00780171" w:rsidP="00780171">
      <w:pPr>
        <w:tabs>
          <w:tab w:val="left" w:pos="8931"/>
        </w:tabs>
        <w:rPr>
          <w:szCs w:val="28"/>
        </w:rPr>
      </w:pPr>
      <w:r w:rsidRPr="00D11998">
        <w:rPr>
          <w:szCs w:val="28"/>
        </w:rPr>
        <w:t xml:space="preserve">Председатель Комиссии: </w:t>
      </w:r>
      <w:r w:rsidR="00AB5E63">
        <w:rPr>
          <w:szCs w:val="28"/>
        </w:rPr>
        <w:t>«__»</w:t>
      </w:r>
      <w:r>
        <w:rPr>
          <w:szCs w:val="28"/>
        </w:rPr>
        <w:t xml:space="preserve"> - руководитель Тывинского УФАС России,</w:t>
      </w:r>
    </w:p>
    <w:p w:rsidR="00EA28E1" w:rsidRDefault="00EA28E1" w:rsidP="00EA28E1">
      <w:pPr>
        <w:ind w:right="-3" w:firstLine="555"/>
        <w:rPr>
          <w:szCs w:val="28"/>
        </w:rPr>
      </w:pPr>
      <w:r>
        <w:rPr>
          <w:szCs w:val="28"/>
        </w:rPr>
        <w:t>ч</w:t>
      </w:r>
      <w:r w:rsidRPr="009B4CC1">
        <w:rPr>
          <w:szCs w:val="28"/>
        </w:rPr>
        <w:t>лены Комиссии:</w:t>
      </w:r>
    </w:p>
    <w:p w:rsidR="00EA28E1" w:rsidRDefault="00AB5E63" w:rsidP="00EA28E1">
      <w:pPr>
        <w:ind w:right="-3" w:firstLine="555"/>
        <w:rPr>
          <w:szCs w:val="28"/>
        </w:rPr>
      </w:pPr>
      <w:r>
        <w:rPr>
          <w:szCs w:val="28"/>
        </w:rPr>
        <w:t>«__»</w:t>
      </w:r>
      <w:r w:rsidR="00EA28E1">
        <w:rPr>
          <w:szCs w:val="28"/>
        </w:rPr>
        <w:t xml:space="preserve"> - заместитель руководителя управления – начальник отдела контроля закупок и антимонопольного контроля органов власти Тывинского УФАС России;</w:t>
      </w:r>
    </w:p>
    <w:p w:rsidR="00EA28E1" w:rsidRDefault="00AB5E63" w:rsidP="00EA28E1">
      <w:pPr>
        <w:ind w:right="-3" w:firstLine="555"/>
        <w:rPr>
          <w:szCs w:val="28"/>
        </w:rPr>
      </w:pPr>
      <w:r>
        <w:rPr>
          <w:szCs w:val="28"/>
        </w:rPr>
        <w:t>«__»</w:t>
      </w:r>
      <w:r w:rsidR="00EA28E1" w:rsidRPr="009B4CC1">
        <w:rPr>
          <w:szCs w:val="28"/>
        </w:rPr>
        <w:t xml:space="preserve"> – </w:t>
      </w:r>
      <w:r w:rsidR="00EA28E1">
        <w:rPr>
          <w:szCs w:val="28"/>
        </w:rPr>
        <w:t>ведущий специалист-эксперт</w:t>
      </w:r>
      <w:r w:rsidR="00EA28E1" w:rsidRPr="009B4CC1">
        <w:rPr>
          <w:szCs w:val="28"/>
        </w:rPr>
        <w:t xml:space="preserve"> отдела контроля закупок и антимоноп</w:t>
      </w:r>
      <w:r w:rsidR="00384F5F">
        <w:rPr>
          <w:szCs w:val="28"/>
        </w:rPr>
        <w:t>ольного контроля органов власти.</w:t>
      </w:r>
    </w:p>
    <w:p w:rsidR="00593A7D" w:rsidRDefault="00DA00B5" w:rsidP="00780171">
      <w:pPr>
        <w:snapToGrid w:val="0"/>
        <w:ind w:firstLine="567"/>
      </w:pPr>
      <w:proofErr w:type="gramStart"/>
      <w:r>
        <w:t xml:space="preserve">На основании своего решения от </w:t>
      </w:r>
      <w:r w:rsidR="00384F5F">
        <w:t>20</w:t>
      </w:r>
      <w:r w:rsidR="00B002E2">
        <w:t>.</w:t>
      </w:r>
      <w:r w:rsidR="00407069">
        <w:t>0</w:t>
      </w:r>
      <w:r w:rsidR="00EA28E1">
        <w:t>4</w:t>
      </w:r>
      <w:r>
        <w:t>.201</w:t>
      </w:r>
      <w:r w:rsidR="00780171">
        <w:t>8</w:t>
      </w:r>
      <w:r>
        <w:t xml:space="preserve"> г., принятого по </w:t>
      </w:r>
      <w:r w:rsidR="00374756" w:rsidRPr="00374756">
        <w:t xml:space="preserve">результатам рассмотрения </w:t>
      </w:r>
      <w:r w:rsidR="00AF156D">
        <w:t>жалобы</w:t>
      </w:r>
      <w:r w:rsidR="00384F5F">
        <w:t xml:space="preserve"> </w:t>
      </w:r>
      <w:r w:rsidR="00384F5F" w:rsidRPr="002F51E4">
        <w:rPr>
          <w:szCs w:val="28"/>
        </w:rPr>
        <w:t>(</w:t>
      </w:r>
      <w:proofErr w:type="spellStart"/>
      <w:r w:rsidR="00384F5F" w:rsidRPr="002F51E4">
        <w:rPr>
          <w:szCs w:val="28"/>
        </w:rPr>
        <w:t>вх</w:t>
      </w:r>
      <w:proofErr w:type="spellEnd"/>
      <w:r w:rsidR="00384F5F" w:rsidRPr="002F51E4">
        <w:rPr>
          <w:szCs w:val="28"/>
        </w:rPr>
        <w:t xml:space="preserve">. № </w:t>
      </w:r>
      <w:r w:rsidR="00384F5F">
        <w:rPr>
          <w:szCs w:val="28"/>
        </w:rPr>
        <w:t>1342 от 13.04.2018</w:t>
      </w:r>
      <w:r w:rsidR="00384F5F" w:rsidRPr="002F51E4">
        <w:rPr>
          <w:szCs w:val="28"/>
        </w:rPr>
        <w:t xml:space="preserve"> года) </w:t>
      </w:r>
      <w:r w:rsidR="00384F5F">
        <w:rPr>
          <w:szCs w:val="28"/>
        </w:rPr>
        <w:t xml:space="preserve">ИП </w:t>
      </w:r>
      <w:r w:rsidR="00AB5E63">
        <w:rPr>
          <w:szCs w:val="28"/>
        </w:rPr>
        <w:t>«__»</w:t>
      </w:r>
      <w:r w:rsidR="00384F5F">
        <w:rPr>
          <w:szCs w:val="28"/>
        </w:rPr>
        <w:t xml:space="preserve"> на положения документации </w:t>
      </w:r>
      <w:r w:rsidR="00384F5F" w:rsidRPr="002F51E4">
        <w:rPr>
          <w:szCs w:val="28"/>
        </w:rPr>
        <w:t>элект</w:t>
      </w:r>
      <w:r w:rsidR="00384F5F">
        <w:rPr>
          <w:szCs w:val="28"/>
        </w:rPr>
        <w:t>ронного аукциона № 0112200000818000763</w:t>
      </w:r>
      <w:r w:rsidR="00384F5F" w:rsidRPr="002F51E4">
        <w:rPr>
          <w:szCs w:val="28"/>
        </w:rPr>
        <w:t xml:space="preserve"> «</w:t>
      </w:r>
      <w:r w:rsidR="00384F5F">
        <w:rPr>
          <w:szCs w:val="28"/>
        </w:rPr>
        <w:t xml:space="preserve">Текущий ремонт здания </w:t>
      </w:r>
      <w:r w:rsidR="00384F5F" w:rsidRPr="002F51E4">
        <w:rPr>
          <w:szCs w:val="28"/>
        </w:rPr>
        <w:t>«Рес</w:t>
      </w:r>
      <w:r w:rsidR="00384F5F">
        <w:rPr>
          <w:szCs w:val="28"/>
        </w:rPr>
        <w:t xml:space="preserve">публиканская детская больница» г. Кызыл», </w:t>
      </w:r>
      <w:r w:rsidR="00384F5F" w:rsidRPr="002F51E4">
        <w:rPr>
          <w:szCs w:val="28"/>
        </w:rPr>
        <w:t>начальная (максимальная) цена</w:t>
      </w:r>
      <w:r w:rsidR="00384F5F">
        <w:rPr>
          <w:szCs w:val="28"/>
        </w:rPr>
        <w:t xml:space="preserve"> контракта: 6 394 780,00 рублей,</w:t>
      </w:r>
      <w:r w:rsidR="00780171">
        <w:rPr>
          <w:color w:val="000000"/>
          <w:szCs w:val="28"/>
        </w:rPr>
        <w:t xml:space="preserve"> </w:t>
      </w:r>
      <w:r w:rsidR="00EC6AF2" w:rsidRPr="00EC6AF2">
        <w:rPr>
          <w:szCs w:val="28"/>
        </w:rPr>
        <w:t>руководствуясь пунктом 2 части 22 статьи 99 Федерального закона от 05.04.2013 года N 44-ФЗ "О контрактной системе в сфере закупок</w:t>
      </w:r>
      <w:proofErr w:type="gramEnd"/>
      <w:r w:rsidR="00EC6AF2" w:rsidRPr="00EC6AF2">
        <w:rPr>
          <w:szCs w:val="28"/>
        </w:rPr>
        <w:t xml:space="preserve"> товаров, работ, услуг для обеспечения государственных и муниципальных нужд"</w:t>
      </w:r>
      <w:r w:rsidR="00EC6AF2">
        <w:rPr>
          <w:szCs w:val="28"/>
        </w:rPr>
        <w:t>,</w:t>
      </w:r>
      <w:r w:rsidR="009A3A39">
        <w:rPr>
          <w:szCs w:val="28"/>
        </w:rPr>
        <w:t xml:space="preserve"> </w:t>
      </w:r>
    </w:p>
    <w:p w:rsidR="007B2C26" w:rsidRDefault="00374756" w:rsidP="00407069">
      <w:pPr>
        <w:suppressAutoHyphens w:val="0"/>
        <w:ind w:firstLine="567"/>
        <w:rPr>
          <w:b/>
          <w:szCs w:val="28"/>
        </w:rPr>
      </w:pPr>
      <w:proofErr w:type="gramStart"/>
      <w:r w:rsidRPr="00374756">
        <w:rPr>
          <w:b/>
          <w:szCs w:val="28"/>
        </w:rPr>
        <w:t>п</w:t>
      </w:r>
      <w:proofErr w:type="gramEnd"/>
      <w:r w:rsidRPr="00374756">
        <w:rPr>
          <w:b/>
          <w:szCs w:val="28"/>
        </w:rPr>
        <w:t xml:space="preserve"> р е д п и с ы в а е т: </w:t>
      </w:r>
    </w:p>
    <w:p w:rsidR="00384F5F" w:rsidRPr="00F428EE" w:rsidRDefault="00384F5F" w:rsidP="00384F5F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1. Уполномоченному органу и аукционной комиссии уполномоченного органа – Министерству Республики Тыва по регулированию контрактной системы в сфере закупок </w:t>
      </w:r>
      <w:r w:rsidRPr="00F428EE">
        <w:rPr>
          <w:b/>
          <w:color w:val="000000"/>
          <w:szCs w:val="28"/>
        </w:rPr>
        <w:t xml:space="preserve">в срок до </w:t>
      </w:r>
      <w:r>
        <w:rPr>
          <w:b/>
          <w:color w:val="000000"/>
          <w:szCs w:val="28"/>
        </w:rPr>
        <w:t>09.05</w:t>
      </w:r>
      <w:r w:rsidRPr="00F428EE">
        <w:rPr>
          <w:b/>
          <w:color w:val="000000"/>
          <w:szCs w:val="28"/>
        </w:rPr>
        <w:t>.2018 года</w:t>
      </w:r>
      <w:r w:rsidRPr="00F428EE">
        <w:rPr>
          <w:color w:val="000000"/>
          <w:szCs w:val="28"/>
        </w:rPr>
        <w:t xml:space="preserve"> отменить протокол </w:t>
      </w:r>
      <w:r>
        <w:rPr>
          <w:color w:val="000000"/>
          <w:szCs w:val="28"/>
        </w:rPr>
        <w:t xml:space="preserve">рассмотрения заявок на участие в электронном аукционе № </w:t>
      </w:r>
      <w:r w:rsidRPr="00F428EE">
        <w:rPr>
          <w:color w:val="000000"/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0112200000818000763 </w:t>
      </w:r>
      <w:r w:rsidRPr="00F428EE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17</w:t>
      </w:r>
      <w:r w:rsidRPr="00F428EE">
        <w:rPr>
          <w:color w:val="000000"/>
          <w:szCs w:val="28"/>
        </w:rPr>
        <w:t>.0</w:t>
      </w:r>
      <w:r>
        <w:rPr>
          <w:color w:val="000000"/>
          <w:szCs w:val="28"/>
        </w:rPr>
        <w:t>4</w:t>
      </w:r>
      <w:r w:rsidRPr="00F428EE">
        <w:rPr>
          <w:color w:val="000000"/>
          <w:szCs w:val="28"/>
        </w:rPr>
        <w:t>.2018 года.</w:t>
      </w:r>
      <w:r>
        <w:rPr>
          <w:color w:val="000000"/>
          <w:szCs w:val="28"/>
        </w:rPr>
        <w:t xml:space="preserve"> </w:t>
      </w:r>
    </w:p>
    <w:p w:rsidR="00384F5F" w:rsidRDefault="00384F5F" w:rsidP="00384F5F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2. Оператору электронной торговой площадки – ООО «РТС-тендер» </w:t>
      </w:r>
      <w:r w:rsidRPr="00564FA2">
        <w:rPr>
          <w:b/>
          <w:color w:val="000000"/>
          <w:szCs w:val="28"/>
        </w:rPr>
        <w:t xml:space="preserve">в срок до </w:t>
      </w:r>
      <w:r>
        <w:rPr>
          <w:b/>
          <w:color w:val="000000"/>
          <w:szCs w:val="28"/>
        </w:rPr>
        <w:t>09</w:t>
      </w:r>
      <w:r w:rsidRPr="00564FA2">
        <w:rPr>
          <w:b/>
          <w:color w:val="000000"/>
          <w:szCs w:val="28"/>
        </w:rPr>
        <w:t>.0</w:t>
      </w:r>
      <w:r>
        <w:rPr>
          <w:b/>
          <w:color w:val="000000"/>
          <w:szCs w:val="28"/>
        </w:rPr>
        <w:t>5</w:t>
      </w:r>
      <w:r w:rsidRPr="00564FA2">
        <w:rPr>
          <w:b/>
          <w:color w:val="000000"/>
          <w:szCs w:val="28"/>
        </w:rPr>
        <w:t>.2018 года</w:t>
      </w:r>
      <w:r w:rsidRPr="00F428EE">
        <w:rPr>
          <w:color w:val="000000"/>
          <w:szCs w:val="28"/>
        </w:rPr>
        <w:t>:</w:t>
      </w:r>
    </w:p>
    <w:p w:rsidR="00384F5F" w:rsidRPr="00F428EE" w:rsidRDefault="00384F5F" w:rsidP="00384F5F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428EE">
        <w:rPr>
          <w:color w:val="000000"/>
          <w:szCs w:val="28"/>
        </w:rPr>
        <w:t xml:space="preserve">отменить протокол </w:t>
      </w:r>
      <w:r>
        <w:rPr>
          <w:color w:val="000000"/>
          <w:szCs w:val="28"/>
        </w:rPr>
        <w:t xml:space="preserve">проведения электронного аукциона № </w:t>
      </w:r>
      <w:r w:rsidRPr="00F428EE">
        <w:rPr>
          <w:color w:val="000000"/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0112200000818000763 </w:t>
      </w:r>
      <w:r w:rsidRPr="00F428EE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20.04.2018 г.</w:t>
      </w:r>
    </w:p>
    <w:p w:rsidR="00384F5F" w:rsidRPr="00F428EE" w:rsidRDefault="00384F5F" w:rsidP="00384F5F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- вернуть участникам закупки, ранее поданные заявки на участие в Аукционе № </w:t>
      </w:r>
      <w:r>
        <w:rPr>
          <w:rFonts w:eastAsiaTheme="minorHAnsi"/>
          <w:szCs w:val="28"/>
          <w:lang w:eastAsia="en-US"/>
        </w:rPr>
        <w:t>0112200000818000763</w:t>
      </w:r>
      <w:r w:rsidRPr="00F428EE">
        <w:rPr>
          <w:color w:val="000000"/>
          <w:szCs w:val="28"/>
        </w:rPr>
        <w:t xml:space="preserve">; </w:t>
      </w:r>
    </w:p>
    <w:p w:rsidR="00384F5F" w:rsidRPr="00F428EE" w:rsidRDefault="00384F5F" w:rsidP="00384F5F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- уведомить участников закупки, подавших заявки на участие в Аукционе № </w:t>
      </w:r>
      <w:r>
        <w:rPr>
          <w:rFonts w:eastAsiaTheme="minorHAnsi"/>
          <w:szCs w:val="28"/>
          <w:lang w:eastAsia="en-US"/>
        </w:rPr>
        <w:t xml:space="preserve">0112200000818000763 </w:t>
      </w:r>
      <w:r w:rsidRPr="00F428EE">
        <w:rPr>
          <w:color w:val="000000"/>
          <w:szCs w:val="28"/>
        </w:rPr>
        <w:t xml:space="preserve">о прекращении действия заявок, поданных на участие в Аукционе № </w:t>
      </w:r>
      <w:r>
        <w:rPr>
          <w:rFonts w:eastAsiaTheme="minorHAnsi"/>
          <w:szCs w:val="28"/>
          <w:lang w:eastAsia="en-US"/>
        </w:rPr>
        <w:t xml:space="preserve">0112200000818000763 </w:t>
      </w:r>
      <w:r w:rsidRPr="00F428EE">
        <w:rPr>
          <w:color w:val="000000"/>
          <w:szCs w:val="28"/>
        </w:rPr>
        <w:t xml:space="preserve">о возможности подать новые заявки на участие в Аукционе;  </w:t>
      </w:r>
      <w:r>
        <w:rPr>
          <w:color w:val="000000"/>
          <w:szCs w:val="28"/>
        </w:rPr>
        <w:t xml:space="preserve">  </w:t>
      </w:r>
    </w:p>
    <w:p w:rsidR="00384F5F" w:rsidRPr="00F428EE" w:rsidRDefault="00384F5F" w:rsidP="00384F5F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- прекратить блокирование операций </w:t>
      </w:r>
      <w:proofErr w:type="gramStart"/>
      <w:r w:rsidRPr="00F428EE">
        <w:rPr>
          <w:color w:val="000000"/>
          <w:szCs w:val="28"/>
        </w:rPr>
        <w:t>по счетам для проведения операций по обеспечению участия в аукционах в электронной форме</w:t>
      </w:r>
      <w:proofErr w:type="gramEnd"/>
      <w:r w:rsidRPr="00F428EE">
        <w:rPr>
          <w:color w:val="000000"/>
          <w:szCs w:val="28"/>
        </w:rPr>
        <w:t xml:space="preserve">, открытых </w:t>
      </w:r>
      <w:r w:rsidRPr="00F428EE">
        <w:rPr>
          <w:color w:val="000000"/>
          <w:szCs w:val="28"/>
        </w:rPr>
        <w:lastRenderedPageBreak/>
        <w:t xml:space="preserve">участникам закупки, подавшим заявки на участие в Аукционе № </w:t>
      </w:r>
      <w:r>
        <w:rPr>
          <w:rFonts w:eastAsiaTheme="minorHAnsi"/>
          <w:szCs w:val="28"/>
          <w:lang w:eastAsia="en-US"/>
        </w:rPr>
        <w:t>0112200000818000763</w:t>
      </w:r>
      <w:r w:rsidRPr="00F428EE">
        <w:rPr>
          <w:color w:val="000000"/>
          <w:szCs w:val="28"/>
        </w:rPr>
        <w:t>, в отношении денежных средств в размере обеспечения заявки на участие в Аукционе (в случае если блокирование не прекращено).</w:t>
      </w:r>
    </w:p>
    <w:p w:rsidR="00384F5F" w:rsidRPr="00F428EE" w:rsidRDefault="00384F5F" w:rsidP="00384F5F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3. Уполномоченному органу – Министерству Республики Тыва по регулированию контрактной системы в сфере закупок </w:t>
      </w:r>
      <w:r w:rsidRPr="00F428EE">
        <w:rPr>
          <w:b/>
          <w:color w:val="000000"/>
          <w:szCs w:val="28"/>
        </w:rPr>
        <w:t>в срок до 11.05.2018 года:</w:t>
      </w:r>
      <w:r w:rsidRPr="00F428EE">
        <w:rPr>
          <w:color w:val="000000"/>
          <w:szCs w:val="28"/>
        </w:rPr>
        <w:t xml:space="preserve"> </w:t>
      </w:r>
    </w:p>
    <w:p w:rsidR="00384F5F" w:rsidRPr="00F428EE" w:rsidRDefault="00384F5F" w:rsidP="00384F5F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- внести изменения </w:t>
      </w:r>
      <w:proofErr w:type="gramStart"/>
      <w:r w:rsidRPr="00F428EE">
        <w:rPr>
          <w:color w:val="000000"/>
          <w:szCs w:val="28"/>
        </w:rPr>
        <w:t>в аукционную документацию в соответствии с требованиями законодательства о контрактной системе с учетом</w:t>
      </w:r>
      <w:proofErr w:type="gramEnd"/>
      <w:r w:rsidRPr="00F428EE">
        <w:rPr>
          <w:color w:val="000000"/>
          <w:szCs w:val="28"/>
        </w:rPr>
        <w:t xml:space="preserve"> решения Комиссии Тыв</w:t>
      </w:r>
      <w:r>
        <w:rPr>
          <w:color w:val="000000"/>
          <w:szCs w:val="28"/>
        </w:rPr>
        <w:t>инского УФАС России № 05-05-06/66</w:t>
      </w:r>
      <w:r w:rsidRPr="00F428EE">
        <w:rPr>
          <w:color w:val="000000"/>
          <w:szCs w:val="28"/>
        </w:rPr>
        <w:t>-18 и разместить соответствующую документацию электронного аукциона в Единой информационной системе в сети «Интернет» www.zakupki.gov.ru (далее – ЕИС).</w:t>
      </w:r>
    </w:p>
    <w:p w:rsidR="00384F5F" w:rsidRPr="00F428EE" w:rsidRDefault="00384F5F" w:rsidP="00384F5F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proofErr w:type="gramStart"/>
      <w:r w:rsidRPr="00F428EE">
        <w:rPr>
          <w:color w:val="000000"/>
          <w:szCs w:val="28"/>
        </w:rPr>
        <w:t xml:space="preserve">- назначить новую дату окончания срока подачи заявок на участие в Аукционе № </w:t>
      </w:r>
      <w:r>
        <w:rPr>
          <w:rFonts w:eastAsiaTheme="minorHAnsi"/>
          <w:szCs w:val="28"/>
          <w:lang w:eastAsia="en-US"/>
        </w:rPr>
        <w:t>0112200000818000763</w:t>
      </w:r>
      <w:r w:rsidRPr="00F428EE">
        <w:rPr>
          <w:color w:val="000000"/>
          <w:szCs w:val="28"/>
        </w:rPr>
        <w:t xml:space="preserve">, дату рассмотрения первых частей заявок на участие в Аукционе № </w:t>
      </w:r>
      <w:r>
        <w:rPr>
          <w:rFonts w:eastAsiaTheme="minorHAnsi"/>
          <w:szCs w:val="28"/>
          <w:lang w:eastAsia="en-US"/>
        </w:rPr>
        <w:t>0112200000818000763</w:t>
      </w:r>
      <w:r w:rsidRPr="00F428EE">
        <w:rPr>
          <w:color w:val="000000"/>
          <w:szCs w:val="28"/>
        </w:rPr>
        <w:t xml:space="preserve">, дату проведения Аукциона № </w:t>
      </w:r>
      <w:r>
        <w:rPr>
          <w:rFonts w:eastAsiaTheme="minorHAnsi"/>
          <w:szCs w:val="28"/>
          <w:lang w:eastAsia="en-US"/>
        </w:rPr>
        <w:t>0112200000818000763</w:t>
      </w:r>
      <w:r w:rsidRPr="00F428EE">
        <w:rPr>
          <w:color w:val="000000"/>
          <w:szCs w:val="28"/>
        </w:rPr>
        <w:t xml:space="preserve">, а так же разместить в ЕИС информацию о новой дате окончания срока подачи заявок на участие в Аукционе № </w:t>
      </w:r>
      <w:r>
        <w:rPr>
          <w:rFonts w:eastAsiaTheme="minorHAnsi"/>
          <w:szCs w:val="28"/>
          <w:lang w:eastAsia="en-US"/>
        </w:rPr>
        <w:t>0112200000818000763</w:t>
      </w:r>
      <w:r w:rsidRPr="00F428EE">
        <w:rPr>
          <w:color w:val="000000"/>
          <w:szCs w:val="28"/>
        </w:rPr>
        <w:t xml:space="preserve">, дате рассмотрения первых частей заявок на участие в Аукционе № </w:t>
      </w:r>
      <w:r>
        <w:rPr>
          <w:rFonts w:eastAsiaTheme="minorHAnsi"/>
          <w:szCs w:val="28"/>
          <w:lang w:eastAsia="en-US"/>
        </w:rPr>
        <w:t xml:space="preserve">0112200000818000763 </w:t>
      </w:r>
      <w:r w:rsidRPr="00F428EE">
        <w:rPr>
          <w:color w:val="000000"/>
          <w:szCs w:val="28"/>
        </w:rPr>
        <w:t xml:space="preserve">и дате проведения аукциона № </w:t>
      </w:r>
      <w:r>
        <w:rPr>
          <w:rFonts w:eastAsiaTheme="minorHAnsi"/>
          <w:szCs w:val="28"/>
          <w:lang w:eastAsia="en-US"/>
        </w:rPr>
        <w:t>0112200000818000763</w:t>
      </w:r>
      <w:proofErr w:type="gramEnd"/>
      <w:r w:rsidRPr="00F428EE">
        <w:rPr>
          <w:color w:val="000000"/>
          <w:szCs w:val="28"/>
        </w:rPr>
        <w:t>. При этом дата окончания срока подачи заявок на участие в Аукционе должна быт</w:t>
      </w:r>
      <w:r>
        <w:rPr>
          <w:color w:val="000000"/>
          <w:szCs w:val="28"/>
        </w:rPr>
        <w:t>ь назначена не ранее чем через 15</w:t>
      </w:r>
      <w:r w:rsidRPr="00F428EE">
        <w:rPr>
          <w:color w:val="000000"/>
          <w:szCs w:val="28"/>
        </w:rPr>
        <w:t xml:space="preserve"> дней со дня размещения в ЕИС соответствующей документации об Аукционе. </w:t>
      </w:r>
    </w:p>
    <w:p w:rsidR="00384F5F" w:rsidRPr="00F428EE" w:rsidRDefault="00384F5F" w:rsidP="00384F5F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>4. Оператору электронной торговой площадки – ООО «РТС-тендер» не позднее 1 рабочего дня со дня исполнения пункта 3 настоящего Предписания:</w:t>
      </w:r>
    </w:p>
    <w:p w:rsidR="00384F5F" w:rsidRPr="00F428EE" w:rsidRDefault="00384F5F" w:rsidP="00384F5F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- назначить время проведения Аукциона № </w:t>
      </w:r>
      <w:r>
        <w:rPr>
          <w:rFonts w:eastAsiaTheme="minorHAnsi"/>
          <w:szCs w:val="28"/>
          <w:lang w:eastAsia="en-US"/>
        </w:rPr>
        <w:t xml:space="preserve">0112200000818000763 </w:t>
      </w:r>
      <w:r w:rsidRPr="00F428EE">
        <w:rPr>
          <w:color w:val="000000"/>
          <w:szCs w:val="28"/>
        </w:rPr>
        <w:t xml:space="preserve">и разместить на электронной площадке информацию о времени проведения Аукциона № </w:t>
      </w:r>
      <w:r>
        <w:rPr>
          <w:rFonts w:eastAsiaTheme="minorHAnsi"/>
          <w:szCs w:val="28"/>
          <w:lang w:eastAsia="en-US"/>
        </w:rPr>
        <w:t>0112200000818000763</w:t>
      </w:r>
      <w:r w:rsidRPr="00F428EE">
        <w:rPr>
          <w:color w:val="000000"/>
          <w:szCs w:val="28"/>
        </w:rPr>
        <w:t xml:space="preserve">. </w:t>
      </w:r>
    </w:p>
    <w:p w:rsidR="00384F5F" w:rsidRPr="00F428EE" w:rsidRDefault="00384F5F" w:rsidP="00384F5F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- уведомить участников закупки, подавших заявки на участие в Аукционе № </w:t>
      </w:r>
      <w:r>
        <w:rPr>
          <w:rFonts w:eastAsiaTheme="minorHAnsi"/>
          <w:szCs w:val="28"/>
          <w:lang w:eastAsia="en-US"/>
        </w:rPr>
        <w:t>0112200000818000763</w:t>
      </w:r>
      <w:r w:rsidRPr="00F428EE">
        <w:rPr>
          <w:color w:val="000000"/>
          <w:szCs w:val="28"/>
        </w:rPr>
        <w:t xml:space="preserve">, о новой дате окончания срока подачи заявок на участие в Аукционе № </w:t>
      </w:r>
      <w:r>
        <w:rPr>
          <w:rFonts w:eastAsiaTheme="minorHAnsi"/>
          <w:szCs w:val="28"/>
          <w:lang w:eastAsia="en-US"/>
        </w:rPr>
        <w:t>0112200000818000763</w:t>
      </w:r>
      <w:r w:rsidRPr="00F428EE">
        <w:rPr>
          <w:color w:val="000000"/>
          <w:szCs w:val="28"/>
        </w:rPr>
        <w:t xml:space="preserve">, дате рассмотрения первых частей заявок на участие в Аукционе № </w:t>
      </w:r>
      <w:r>
        <w:rPr>
          <w:rFonts w:eastAsiaTheme="minorHAnsi"/>
          <w:szCs w:val="28"/>
          <w:lang w:eastAsia="en-US"/>
        </w:rPr>
        <w:t>0112200000818000763</w:t>
      </w:r>
      <w:r w:rsidRPr="00F428EE">
        <w:rPr>
          <w:color w:val="000000"/>
          <w:szCs w:val="28"/>
        </w:rPr>
        <w:t xml:space="preserve">, дате и времени проведения Аукциона № </w:t>
      </w:r>
      <w:r>
        <w:rPr>
          <w:rFonts w:eastAsiaTheme="minorHAnsi"/>
          <w:szCs w:val="28"/>
          <w:lang w:eastAsia="en-US"/>
        </w:rPr>
        <w:t>0112200000818000763</w:t>
      </w:r>
      <w:r w:rsidRPr="00F428EE">
        <w:rPr>
          <w:color w:val="000000"/>
          <w:szCs w:val="28"/>
        </w:rPr>
        <w:t xml:space="preserve">, а также о возможности подать новые заявки на участие в Аукционе № </w:t>
      </w:r>
      <w:r>
        <w:rPr>
          <w:rFonts w:eastAsiaTheme="minorHAnsi"/>
          <w:szCs w:val="28"/>
          <w:lang w:eastAsia="en-US"/>
        </w:rPr>
        <w:t>0112200000818000763</w:t>
      </w:r>
      <w:r w:rsidRPr="00F428EE">
        <w:rPr>
          <w:color w:val="000000"/>
          <w:szCs w:val="28"/>
        </w:rPr>
        <w:t>.</w:t>
      </w:r>
    </w:p>
    <w:p w:rsidR="00384F5F" w:rsidRPr="00F428EE" w:rsidRDefault="00384F5F" w:rsidP="00384F5F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>5. Уполномоченному органу и аукционной комиссии уполномоченного органа – Министерству Республики Тыва по регулированию контрактной системы в сфере закупок, оператору электронной торговой площадк</w:t>
      </w:r>
      <w:proofErr w:type="gramStart"/>
      <w:r w:rsidRPr="00F428EE">
        <w:rPr>
          <w:color w:val="000000"/>
          <w:szCs w:val="28"/>
        </w:rPr>
        <w:t>и ООО</w:t>
      </w:r>
      <w:proofErr w:type="gramEnd"/>
      <w:r w:rsidRPr="00F428EE">
        <w:rPr>
          <w:color w:val="000000"/>
          <w:szCs w:val="28"/>
        </w:rPr>
        <w:t xml:space="preserve"> «РТС-тендер» осуществить дальнейшее проведение процедуры закупки в соответствии с требованиями законодательства РФ о контрактной системе с учетом решения Комиссии Тывинского УФ</w:t>
      </w:r>
      <w:r>
        <w:rPr>
          <w:color w:val="000000"/>
          <w:szCs w:val="28"/>
        </w:rPr>
        <w:t>АС России по жалобе № 05-05-06/66</w:t>
      </w:r>
      <w:r w:rsidRPr="00F428EE">
        <w:rPr>
          <w:color w:val="000000"/>
          <w:szCs w:val="28"/>
        </w:rPr>
        <w:t xml:space="preserve">-18. </w:t>
      </w:r>
      <w:r>
        <w:rPr>
          <w:color w:val="000000"/>
          <w:szCs w:val="28"/>
        </w:rPr>
        <w:t xml:space="preserve"> </w:t>
      </w:r>
    </w:p>
    <w:p w:rsidR="00384F5F" w:rsidRPr="00F428EE" w:rsidRDefault="00384F5F" w:rsidP="00384F5F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6. Уполномоченному органу – Министерству Республики Тыва по регулированию контрактной системы в сфере закупок, оператору </w:t>
      </w:r>
      <w:r w:rsidRPr="00F428EE">
        <w:rPr>
          <w:color w:val="000000"/>
          <w:szCs w:val="28"/>
        </w:rPr>
        <w:lastRenderedPageBreak/>
        <w:t>электронной торговой площадк</w:t>
      </w:r>
      <w:proofErr w:type="gramStart"/>
      <w:r w:rsidRPr="00F428EE">
        <w:rPr>
          <w:color w:val="000000"/>
          <w:szCs w:val="28"/>
        </w:rPr>
        <w:t>и ООО</w:t>
      </w:r>
      <w:proofErr w:type="gramEnd"/>
      <w:r w:rsidRPr="00F428EE">
        <w:rPr>
          <w:color w:val="000000"/>
          <w:szCs w:val="28"/>
        </w:rPr>
        <w:t xml:space="preserve"> «РТС-тендер» </w:t>
      </w:r>
      <w:r w:rsidRPr="00F428EE">
        <w:rPr>
          <w:b/>
          <w:color w:val="000000"/>
          <w:szCs w:val="28"/>
        </w:rPr>
        <w:t>в срок до 18.05.2018 года</w:t>
      </w:r>
      <w:r w:rsidRPr="00F428EE">
        <w:rPr>
          <w:color w:val="000000"/>
          <w:szCs w:val="28"/>
        </w:rPr>
        <w:t xml:space="preserve"> представить в Тывинское УФАС России подтверждение исполнения настоящего предписания в письменном виде с приложением копий подтверждающих документов. </w:t>
      </w:r>
    </w:p>
    <w:p w:rsidR="00384F5F" w:rsidRDefault="00384F5F" w:rsidP="00384F5F">
      <w:pPr>
        <w:suppressAutoHyphens w:val="0"/>
        <w:autoSpaceDN w:val="0"/>
        <w:adjustRightInd w:val="0"/>
        <w:ind w:firstLine="540"/>
        <w:rPr>
          <w:szCs w:val="28"/>
          <w:lang w:eastAsia="ru-RU"/>
        </w:rPr>
      </w:pPr>
    </w:p>
    <w:p w:rsidR="00384F5F" w:rsidRDefault="00384F5F" w:rsidP="00384F5F">
      <w:pPr>
        <w:ind w:firstLine="567"/>
        <w:rPr>
          <w:rFonts w:eastAsia="Calibri"/>
          <w:szCs w:val="28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384F5F" w:rsidTr="00347D2E">
        <w:tc>
          <w:tcPr>
            <w:tcW w:w="7054" w:type="dxa"/>
            <w:hideMark/>
          </w:tcPr>
          <w:p w:rsidR="00384F5F" w:rsidRDefault="00384F5F" w:rsidP="00347D2E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2693" w:type="dxa"/>
            <w:hideMark/>
          </w:tcPr>
          <w:p w:rsidR="00384F5F" w:rsidRDefault="00AB5E63" w:rsidP="00347D2E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«__»</w:t>
            </w:r>
          </w:p>
        </w:tc>
      </w:tr>
      <w:tr w:rsidR="00384F5F" w:rsidTr="00347D2E">
        <w:tc>
          <w:tcPr>
            <w:tcW w:w="7054" w:type="dxa"/>
          </w:tcPr>
          <w:p w:rsidR="00384F5F" w:rsidRDefault="00384F5F" w:rsidP="00347D2E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</w:p>
          <w:p w:rsidR="00384F5F" w:rsidRDefault="00384F5F" w:rsidP="00347D2E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384F5F" w:rsidRDefault="00384F5F" w:rsidP="00347D2E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384F5F" w:rsidTr="00347D2E">
        <w:trPr>
          <w:trHeight w:val="1920"/>
        </w:trPr>
        <w:tc>
          <w:tcPr>
            <w:tcW w:w="7054" w:type="dxa"/>
            <w:hideMark/>
          </w:tcPr>
          <w:p w:rsidR="00384F5F" w:rsidRDefault="00384F5F" w:rsidP="00347D2E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2693" w:type="dxa"/>
          </w:tcPr>
          <w:p w:rsidR="00384F5F" w:rsidRDefault="00AB5E63" w:rsidP="00347D2E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«__»</w:t>
            </w:r>
          </w:p>
          <w:p w:rsidR="00AB5E63" w:rsidRDefault="00AB5E63" w:rsidP="00347D2E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</w:p>
          <w:p w:rsidR="00AB5E63" w:rsidRDefault="00AB5E63" w:rsidP="00347D2E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«__»</w:t>
            </w:r>
            <w:bookmarkStart w:id="0" w:name="_GoBack"/>
            <w:bookmarkEnd w:id="0"/>
          </w:p>
        </w:tc>
      </w:tr>
    </w:tbl>
    <w:p w:rsidR="00384F5F" w:rsidRDefault="00384F5F" w:rsidP="00384F5F">
      <w:pPr>
        <w:pStyle w:val="a5"/>
        <w:tabs>
          <w:tab w:val="left" w:pos="3015"/>
        </w:tabs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384F5F" w:rsidRPr="00E95758" w:rsidRDefault="00384F5F" w:rsidP="00384F5F">
      <w:pPr>
        <w:suppressAutoHyphens w:val="0"/>
        <w:spacing w:line="276" w:lineRule="auto"/>
        <w:ind w:firstLine="567"/>
        <w:rPr>
          <w:szCs w:val="28"/>
        </w:rPr>
      </w:pPr>
      <w:r w:rsidRPr="00E95758">
        <w:rPr>
          <w:szCs w:val="28"/>
        </w:rPr>
        <w:t>Предписание может быть обжаловано в арбитражный суд в течение трех месяцев со дня его вынесения.</w:t>
      </w:r>
    </w:p>
    <w:p w:rsidR="00384F5F" w:rsidRPr="00E95758" w:rsidRDefault="00384F5F" w:rsidP="00384F5F">
      <w:pPr>
        <w:suppressAutoHyphens w:val="0"/>
        <w:spacing w:line="276" w:lineRule="auto"/>
        <w:ind w:firstLine="567"/>
        <w:rPr>
          <w:b/>
          <w:color w:val="000000"/>
          <w:szCs w:val="28"/>
        </w:rPr>
      </w:pPr>
      <w:r w:rsidRPr="00E95758">
        <w:rPr>
          <w:b/>
          <w:color w:val="000000"/>
          <w:szCs w:val="28"/>
        </w:rPr>
        <w:t>Примечание. За невыполнение в установленный срок законного предписания антимонопольного органа частью 7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384F5F" w:rsidRDefault="00384F5F" w:rsidP="00384F5F">
      <w:pPr>
        <w:suppressAutoHyphens w:val="0"/>
        <w:spacing w:line="276" w:lineRule="auto"/>
        <w:ind w:firstLine="567"/>
        <w:rPr>
          <w:szCs w:val="28"/>
        </w:rPr>
      </w:pPr>
      <w:r w:rsidRPr="00E95758">
        <w:rPr>
          <w:color w:val="000000"/>
          <w:szCs w:val="2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  <w:r>
        <w:rPr>
          <w:szCs w:val="28"/>
        </w:rPr>
        <w:t xml:space="preserve"> </w:t>
      </w:r>
    </w:p>
    <w:p w:rsidR="00384F5F" w:rsidRDefault="00384F5F" w:rsidP="00384F5F">
      <w:pPr>
        <w:pStyle w:val="a5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384F5F" w:rsidRDefault="00384F5F" w:rsidP="00407069">
      <w:pPr>
        <w:suppressAutoHyphens w:val="0"/>
        <w:ind w:firstLine="567"/>
        <w:rPr>
          <w:b/>
          <w:szCs w:val="28"/>
        </w:rPr>
      </w:pPr>
    </w:p>
    <w:p w:rsidR="00384F5F" w:rsidRDefault="00384F5F" w:rsidP="00407069">
      <w:pPr>
        <w:suppressAutoHyphens w:val="0"/>
        <w:ind w:firstLine="567"/>
        <w:rPr>
          <w:b/>
          <w:szCs w:val="28"/>
        </w:rPr>
      </w:pPr>
    </w:p>
    <w:p w:rsidR="00384F5F" w:rsidRDefault="00384F5F" w:rsidP="00407069">
      <w:pPr>
        <w:suppressAutoHyphens w:val="0"/>
        <w:ind w:firstLine="567"/>
        <w:rPr>
          <w:b/>
          <w:szCs w:val="28"/>
        </w:rPr>
      </w:pPr>
    </w:p>
    <w:sectPr w:rsidR="00384F5F" w:rsidSect="003B28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BAD"/>
    <w:multiLevelType w:val="hybridMultilevel"/>
    <w:tmpl w:val="6AB6434A"/>
    <w:lvl w:ilvl="0" w:tplc="F1C47F6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7"/>
    <w:rsid w:val="000029C1"/>
    <w:rsid w:val="000608C8"/>
    <w:rsid w:val="00083E5C"/>
    <w:rsid w:val="0008570C"/>
    <w:rsid w:val="00085F3A"/>
    <w:rsid w:val="000C30C4"/>
    <w:rsid w:val="000E6626"/>
    <w:rsid w:val="00166982"/>
    <w:rsid w:val="001A31BF"/>
    <w:rsid w:val="001B4447"/>
    <w:rsid w:val="001B65B6"/>
    <w:rsid w:val="002023B2"/>
    <w:rsid w:val="00205C4E"/>
    <w:rsid w:val="00220B0D"/>
    <w:rsid w:val="00226675"/>
    <w:rsid w:val="0023276E"/>
    <w:rsid w:val="002402B4"/>
    <w:rsid w:val="00264C2C"/>
    <w:rsid w:val="002A1013"/>
    <w:rsid w:val="002D12D4"/>
    <w:rsid w:val="0030621B"/>
    <w:rsid w:val="00314A1E"/>
    <w:rsid w:val="003174CF"/>
    <w:rsid w:val="00347F51"/>
    <w:rsid w:val="00365C97"/>
    <w:rsid w:val="003703D7"/>
    <w:rsid w:val="00374756"/>
    <w:rsid w:val="00384F5F"/>
    <w:rsid w:val="003B2864"/>
    <w:rsid w:val="00407069"/>
    <w:rsid w:val="004215D0"/>
    <w:rsid w:val="00425B69"/>
    <w:rsid w:val="00450AC5"/>
    <w:rsid w:val="00455A96"/>
    <w:rsid w:val="004727C5"/>
    <w:rsid w:val="004A47E7"/>
    <w:rsid w:val="004C14D0"/>
    <w:rsid w:val="004E48CF"/>
    <w:rsid w:val="004F3A06"/>
    <w:rsid w:val="00506EAE"/>
    <w:rsid w:val="00507181"/>
    <w:rsid w:val="005073FC"/>
    <w:rsid w:val="00522C38"/>
    <w:rsid w:val="00550B86"/>
    <w:rsid w:val="00565CF8"/>
    <w:rsid w:val="005661E4"/>
    <w:rsid w:val="00593A7D"/>
    <w:rsid w:val="005C6B73"/>
    <w:rsid w:val="005D2629"/>
    <w:rsid w:val="005F34EA"/>
    <w:rsid w:val="0060054A"/>
    <w:rsid w:val="00656EE4"/>
    <w:rsid w:val="00667C3D"/>
    <w:rsid w:val="006A1C46"/>
    <w:rsid w:val="006B3041"/>
    <w:rsid w:val="006C463A"/>
    <w:rsid w:val="006D2685"/>
    <w:rsid w:val="006F0976"/>
    <w:rsid w:val="006F6B7C"/>
    <w:rsid w:val="00714BF9"/>
    <w:rsid w:val="00715CDE"/>
    <w:rsid w:val="00767C88"/>
    <w:rsid w:val="00780171"/>
    <w:rsid w:val="00791130"/>
    <w:rsid w:val="007B0FFA"/>
    <w:rsid w:val="007B1C97"/>
    <w:rsid w:val="007B2C26"/>
    <w:rsid w:val="007B6CBD"/>
    <w:rsid w:val="007C1311"/>
    <w:rsid w:val="007D4F72"/>
    <w:rsid w:val="007F13F6"/>
    <w:rsid w:val="007F2B22"/>
    <w:rsid w:val="0084405C"/>
    <w:rsid w:val="00844D2A"/>
    <w:rsid w:val="00854396"/>
    <w:rsid w:val="0086109A"/>
    <w:rsid w:val="00864A73"/>
    <w:rsid w:val="00886195"/>
    <w:rsid w:val="008A6607"/>
    <w:rsid w:val="008C2EDA"/>
    <w:rsid w:val="008D2458"/>
    <w:rsid w:val="008D760A"/>
    <w:rsid w:val="008E3454"/>
    <w:rsid w:val="008E7EB6"/>
    <w:rsid w:val="008F09EA"/>
    <w:rsid w:val="008F5ADE"/>
    <w:rsid w:val="00911431"/>
    <w:rsid w:val="00920C2A"/>
    <w:rsid w:val="00924801"/>
    <w:rsid w:val="00946BE6"/>
    <w:rsid w:val="00982BFE"/>
    <w:rsid w:val="009A3A39"/>
    <w:rsid w:val="009C0567"/>
    <w:rsid w:val="00A15A03"/>
    <w:rsid w:val="00A21AF6"/>
    <w:rsid w:val="00A5170A"/>
    <w:rsid w:val="00A63AA8"/>
    <w:rsid w:val="00A73E05"/>
    <w:rsid w:val="00AB5E63"/>
    <w:rsid w:val="00AE4264"/>
    <w:rsid w:val="00AF156D"/>
    <w:rsid w:val="00B002E2"/>
    <w:rsid w:val="00B3572F"/>
    <w:rsid w:val="00B62C0F"/>
    <w:rsid w:val="00B7675D"/>
    <w:rsid w:val="00BA1769"/>
    <w:rsid w:val="00BB530A"/>
    <w:rsid w:val="00BC2873"/>
    <w:rsid w:val="00BF2865"/>
    <w:rsid w:val="00C06777"/>
    <w:rsid w:val="00C40332"/>
    <w:rsid w:val="00C53FAB"/>
    <w:rsid w:val="00C76EE4"/>
    <w:rsid w:val="00C90E07"/>
    <w:rsid w:val="00CC15D1"/>
    <w:rsid w:val="00CD7B34"/>
    <w:rsid w:val="00D134A5"/>
    <w:rsid w:val="00D1674D"/>
    <w:rsid w:val="00D67D56"/>
    <w:rsid w:val="00D940D9"/>
    <w:rsid w:val="00DA00B5"/>
    <w:rsid w:val="00DA2DBB"/>
    <w:rsid w:val="00DD1237"/>
    <w:rsid w:val="00DE1DF0"/>
    <w:rsid w:val="00DE7862"/>
    <w:rsid w:val="00E224D8"/>
    <w:rsid w:val="00E2460A"/>
    <w:rsid w:val="00E4274E"/>
    <w:rsid w:val="00E6284E"/>
    <w:rsid w:val="00EA28E1"/>
    <w:rsid w:val="00EC6AF2"/>
    <w:rsid w:val="00F65507"/>
    <w:rsid w:val="00F80CC4"/>
    <w:rsid w:val="00FA0FBF"/>
    <w:rsid w:val="00FF002A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6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0B86"/>
    <w:pPr>
      <w:ind w:left="720"/>
      <w:contextualSpacing/>
    </w:pPr>
  </w:style>
  <w:style w:type="paragraph" w:styleId="a5">
    <w:name w:val="Normal (Web)"/>
    <w:basedOn w:val="a"/>
    <w:unhideWhenUsed/>
    <w:rsid w:val="00425B69"/>
    <w:pPr>
      <w:suppressAutoHyphens w:val="0"/>
      <w:spacing w:before="280" w:after="280"/>
      <w:ind w:firstLine="0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15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A0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6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0B86"/>
    <w:pPr>
      <w:ind w:left="720"/>
      <w:contextualSpacing/>
    </w:pPr>
  </w:style>
  <w:style w:type="paragraph" w:styleId="a5">
    <w:name w:val="Normal (Web)"/>
    <w:basedOn w:val="a"/>
    <w:unhideWhenUsed/>
    <w:rsid w:val="00425B69"/>
    <w:pPr>
      <w:suppressAutoHyphens w:val="0"/>
      <w:spacing w:before="280" w:after="280"/>
      <w:ind w:firstLine="0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15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A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765F-D53B-4664-8BC9-9B8F761E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TO17-Cherepanov</dc:creator>
  <cp:keywords/>
  <dc:description/>
  <cp:lastModifiedBy>Пользователь</cp:lastModifiedBy>
  <cp:revision>127</cp:revision>
  <cp:lastPrinted>2017-10-24T06:11:00Z</cp:lastPrinted>
  <dcterms:created xsi:type="dcterms:W3CDTF">2015-08-17T10:23:00Z</dcterms:created>
  <dcterms:modified xsi:type="dcterms:W3CDTF">2018-04-20T09:22:00Z</dcterms:modified>
</cp:coreProperties>
</file>