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09" w:rsidRDefault="00F34A8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734">
        <w:rPr>
          <w:sz w:val="28"/>
          <w:szCs w:val="28"/>
        </w:rPr>
        <w:t>«</w:t>
      </w:r>
      <w:r w:rsidR="00176909">
        <w:rPr>
          <w:sz w:val="28"/>
          <w:szCs w:val="28"/>
        </w:rPr>
        <w:t>УТВЕРЖДАЮ»:</w:t>
      </w:r>
    </w:p>
    <w:p w:rsidR="00176909" w:rsidRDefault="002B7080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76909" w:rsidRDefault="00973B0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Тывинского</w:t>
      </w:r>
      <w:r w:rsidR="00176909">
        <w:rPr>
          <w:sz w:val="28"/>
          <w:szCs w:val="28"/>
        </w:rPr>
        <w:t xml:space="preserve"> УФАС России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763605" w:rsidP="00763605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B7080">
        <w:rPr>
          <w:sz w:val="28"/>
          <w:szCs w:val="28"/>
        </w:rPr>
        <w:t>___________ Ф. А. Хаджиев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6A166F">
        <w:rPr>
          <w:sz w:val="28"/>
          <w:szCs w:val="28"/>
        </w:rPr>
        <w:t>___</w:t>
      </w:r>
      <w:r w:rsidR="000C0E69">
        <w:rPr>
          <w:sz w:val="28"/>
          <w:szCs w:val="28"/>
        </w:rPr>
        <w:t>»</w:t>
      </w:r>
      <w:r w:rsidR="006A166F">
        <w:rPr>
          <w:sz w:val="28"/>
          <w:szCs w:val="28"/>
        </w:rPr>
        <w:t xml:space="preserve"> </w:t>
      </w:r>
      <w:r w:rsidR="0076360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</w:t>
      </w:r>
      <w:r w:rsidR="00973B0D">
        <w:rPr>
          <w:sz w:val="28"/>
          <w:szCs w:val="28"/>
        </w:rPr>
        <w:t>1</w:t>
      </w:r>
      <w:r w:rsidR="002B708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522F4" w:rsidRDefault="006522F4" w:rsidP="00B80AC7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>Аналитический отчет</w:t>
      </w:r>
    </w:p>
    <w:p w:rsidR="00E54DC6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 xml:space="preserve">по результатам анализа </w:t>
      </w:r>
      <w:r>
        <w:rPr>
          <w:rFonts w:eastAsia="Lucida Sans Unicode"/>
          <w:b/>
          <w:sz w:val="28"/>
          <w:szCs w:val="28"/>
        </w:rPr>
        <w:t xml:space="preserve">состояния </w:t>
      </w:r>
      <w:r w:rsidR="0016429D">
        <w:rPr>
          <w:rFonts w:eastAsia="Lucida Sans Unicode"/>
          <w:b/>
          <w:sz w:val="28"/>
          <w:szCs w:val="28"/>
        </w:rPr>
        <w:t>конкуренции</w:t>
      </w:r>
      <w:r>
        <w:rPr>
          <w:rFonts w:eastAsia="Lucida Sans Unicode"/>
          <w:b/>
          <w:sz w:val="28"/>
          <w:szCs w:val="28"/>
        </w:rPr>
        <w:t xml:space="preserve"> </w:t>
      </w: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на рынке </w:t>
      </w:r>
      <w:r w:rsidR="0016429D">
        <w:rPr>
          <w:rFonts w:eastAsia="Lucida Sans Unicode"/>
          <w:b/>
          <w:sz w:val="28"/>
          <w:szCs w:val="28"/>
        </w:rPr>
        <w:t>услуг по убою скота в</w:t>
      </w:r>
      <w:r w:rsidR="0016429D">
        <w:rPr>
          <w:b/>
          <w:sz w:val="28"/>
          <w:szCs w:val="28"/>
        </w:rPr>
        <w:t xml:space="preserve"> Республике</w:t>
      </w:r>
      <w:r w:rsidRPr="003E3D55">
        <w:rPr>
          <w:b/>
          <w:sz w:val="28"/>
          <w:szCs w:val="28"/>
        </w:rPr>
        <w:t xml:space="preserve"> Тыва</w:t>
      </w:r>
    </w:p>
    <w:p w:rsidR="00E54DC6" w:rsidRDefault="00E54DC6" w:rsidP="00E54DC6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 w:rsidRPr="00F15716">
        <w:rPr>
          <w:b/>
          <w:sz w:val="28"/>
          <w:szCs w:val="28"/>
        </w:rPr>
        <w:t>1. Общие положения</w:t>
      </w:r>
    </w:p>
    <w:p w:rsidR="00E54DC6" w:rsidRPr="00EC280F" w:rsidRDefault="00E54DC6" w:rsidP="00E54DC6">
      <w:pPr>
        <w:ind w:firstLine="709"/>
        <w:jc w:val="both"/>
        <w:rPr>
          <w:sz w:val="28"/>
          <w:szCs w:val="28"/>
        </w:rPr>
      </w:pPr>
      <w:r w:rsidRPr="00EC280F">
        <w:rPr>
          <w:sz w:val="28"/>
          <w:szCs w:val="28"/>
        </w:rPr>
        <w:t xml:space="preserve">Основанием для исследования </w:t>
      </w:r>
      <w:r w:rsidR="00303D79">
        <w:rPr>
          <w:sz w:val="28"/>
          <w:szCs w:val="28"/>
        </w:rPr>
        <w:t>послужил приказ ФАС России от 29</w:t>
      </w:r>
      <w:r w:rsidRPr="00EC280F">
        <w:rPr>
          <w:sz w:val="28"/>
          <w:szCs w:val="28"/>
        </w:rPr>
        <w:t>.12.201</w:t>
      </w:r>
      <w:r w:rsidR="00303D79">
        <w:rPr>
          <w:sz w:val="28"/>
          <w:szCs w:val="28"/>
        </w:rPr>
        <w:t>8</w:t>
      </w:r>
      <w:r w:rsidRPr="00EC280F">
        <w:rPr>
          <w:sz w:val="28"/>
          <w:szCs w:val="28"/>
        </w:rPr>
        <w:t xml:space="preserve"> №</w:t>
      </w:r>
      <w:r w:rsidR="00303D79">
        <w:rPr>
          <w:sz w:val="28"/>
          <w:szCs w:val="28"/>
        </w:rPr>
        <w:t xml:space="preserve"> 1929</w:t>
      </w:r>
      <w:r>
        <w:rPr>
          <w:sz w:val="28"/>
          <w:szCs w:val="28"/>
        </w:rPr>
        <w:t>/1</w:t>
      </w:r>
      <w:r w:rsidR="00303D79">
        <w:rPr>
          <w:sz w:val="28"/>
          <w:szCs w:val="28"/>
        </w:rPr>
        <w:t>8</w:t>
      </w:r>
      <w:r w:rsidRPr="00EC280F">
        <w:rPr>
          <w:sz w:val="28"/>
          <w:szCs w:val="28"/>
        </w:rPr>
        <w:t xml:space="preserve"> «О плане работы по анализу состояния конкур</w:t>
      </w:r>
      <w:r>
        <w:rPr>
          <w:sz w:val="28"/>
          <w:szCs w:val="28"/>
        </w:rPr>
        <w:t>енции на товарных рынках на 201</w:t>
      </w:r>
      <w:r w:rsidR="00303D7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3D79">
        <w:rPr>
          <w:sz w:val="28"/>
          <w:szCs w:val="28"/>
        </w:rPr>
        <w:t>9</w:t>
      </w:r>
      <w:r w:rsidRPr="00EC280F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(далее – Приказ ФАС России от </w:t>
      </w:r>
      <w:r w:rsidR="00303D79">
        <w:rPr>
          <w:sz w:val="28"/>
          <w:szCs w:val="28"/>
        </w:rPr>
        <w:t>29</w:t>
      </w:r>
      <w:r w:rsidR="00303D79" w:rsidRPr="00EC280F">
        <w:rPr>
          <w:sz w:val="28"/>
          <w:szCs w:val="28"/>
        </w:rPr>
        <w:t>.12.201</w:t>
      </w:r>
      <w:r w:rsidR="00303D79">
        <w:rPr>
          <w:sz w:val="28"/>
          <w:szCs w:val="28"/>
        </w:rPr>
        <w:t>8</w:t>
      </w:r>
      <w:r w:rsidR="00303D79" w:rsidRPr="00EC280F">
        <w:rPr>
          <w:sz w:val="28"/>
          <w:szCs w:val="28"/>
        </w:rPr>
        <w:t xml:space="preserve"> №</w:t>
      </w:r>
      <w:r w:rsidR="00303D79">
        <w:rPr>
          <w:sz w:val="28"/>
          <w:szCs w:val="28"/>
        </w:rPr>
        <w:t xml:space="preserve"> 1929/18</w:t>
      </w:r>
      <w:r w:rsidRPr="00EC280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C280F">
        <w:rPr>
          <w:sz w:val="28"/>
          <w:szCs w:val="28"/>
        </w:rPr>
        <w:t>которым предусмотрено проведение а</w:t>
      </w:r>
      <w:r>
        <w:rPr>
          <w:sz w:val="28"/>
          <w:szCs w:val="28"/>
        </w:rPr>
        <w:t xml:space="preserve">нализа состояния конкуренции на </w:t>
      </w:r>
      <w:r w:rsidR="00870D0C">
        <w:rPr>
          <w:sz w:val="28"/>
          <w:szCs w:val="28"/>
        </w:rPr>
        <w:t>рынке услуг по убою скота</w:t>
      </w:r>
      <w:r>
        <w:rPr>
          <w:sz w:val="28"/>
          <w:szCs w:val="28"/>
        </w:rPr>
        <w:t>.</w:t>
      </w:r>
      <w:r w:rsidRPr="00EC280F">
        <w:rPr>
          <w:sz w:val="28"/>
          <w:szCs w:val="28"/>
        </w:rPr>
        <w:t xml:space="preserve"> </w:t>
      </w:r>
    </w:p>
    <w:p w:rsidR="00870D0C" w:rsidRDefault="00870D0C" w:rsidP="0087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настоящего обзора является оценка состояния конкуренции</w:t>
      </w:r>
      <w:r w:rsidRPr="00D340CB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услуг по убою скота в Республике Тыва.</w:t>
      </w:r>
    </w:p>
    <w:p w:rsidR="00E54DC6" w:rsidRPr="00E70892" w:rsidRDefault="00E54DC6" w:rsidP="00E5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рассматриваемые товарные рынки являются региональными, исследование осуществляется территориальными органами ФАС России (далее – УФАС России) совместно с Центральным аппаратом ФАС России (ЦА– ЦА ФАС России).</w:t>
      </w:r>
    </w:p>
    <w:p w:rsidR="00E54DC6" w:rsidRDefault="00E54DC6" w:rsidP="00E54DC6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  <w:szCs w:val="24"/>
        </w:rPr>
        <w:t xml:space="preserve">Данный Аналитический отчет выполнен в соответствии с требованиями приказа ФАС России от 28.04.2010 № 220 «Об утверждении Порядка проведения анализа состояния конкуренции на товарном рынке» (далее – Порядок № 220). 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Также, анализ товарного рынка проведен в соответствии со следующими нормативными документами: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1. Федеральный закон от 26.07.2006 № 135-ФЗ «О защите конкуренции»;</w:t>
      </w:r>
    </w:p>
    <w:p w:rsidR="00870D0C" w:rsidRDefault="004702EB" w:rsidP="00E54DC6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70D0C">
        <w:rPr>
          <w:sz w:val="28"/>
          <w:szCs w:val="28"/>
        </w:rPr>
        <w:t>. Технический регламент</w:t>
      </w:r>
      <w:r w:rsidR="00870D0C" w:rsidRPr="00A637A1">
        <w:rPr>
          <w:sz w:val="28"/>
          <w:szCs w:val="28"/>
        </w:rPr>
        <w:t xml:space="preserve"> Таможенного союза «О безопасности пищевой продукции»</w:t>
      </w:r>
      <w:r w:rsidR="00870D0C">
        <w:rPr>
          <w:sz w:val="28"/>
          <w:szCs w:val="28"/>
        </w:rPr>
        <w:t xml:space="preserve"> (ТР ТС 021/2011), утвержденного</w:t>
      </w:r>
      <w:r w:rsidR="00870D0C" w:rsidRPr="00A637A1">
        <w:rPr>
          <w:sz w:val="28"/>
          <w:szCs w:val="28"/>
        </w:rPr>
        <w:t xml:space="preserve"> Решением Комиссии Таможенного союза от 09.12.2011 № 880</w:t>
      </w:r>
      <w:r w:rsidR="00870D0C">
        <w:rPr>
          <w:sz w:val="28"/>
          <w:szCs w:val="28"/>
        </w:rPr>
        <w:t xml:space="preserve"> (далее – Технический регламент № 880).</w:t>
      </w:r>
    </w:p>
    <w:p w:rsidR="009A1087" w:rsidRDefault="004702EB" w:rsidP="00E54DC6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A1087">
        <w:rPr>
          <w:sz w:val="28"/>
          <w:szCs w:val="28"/>
        </w:rPr>
        <w:t>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2706B5" w:rsidRPr="004702EB" w:rsidRDefault="004702EB" w:rsidP="00E54DC6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706B5">
        <w:rPr>
          <w:sz w:val="28"/>
          <w:szCs w:val="28"/>
        </w:rPr>
        <w:t xml:space="preserve">. </w:t>
      </w:r>
      <w:r w:rsidR="002706B5" w:rsidRPr="004702EB">
        <w:rPr>
          <w:sz w:val="28"/>
          <w:szCs w:val="28"/>
        </w:rPr>
        <w:t>Приказ Росстата от 25.09.2009 № 208</w:t>
      </w:r>
      <w:r w:rsidRPr="004702EB">
        <w:rPr>
          <w:sz w:val="28"/>
          <w:szCs w:val="28"/>
        </w:rPr>
        <w:t xml:space="preserve"> «Об утверждении указаний по заполнению форм федерального статистического наблюдения №21 «Сведения о реализации сельскохозяйственной продукции», приложения к форме № 21-СХ «Сведения о вывозе сельскохозяйственной продукции», № 24- СХ «Сведения о состоянии животноводства».</w:t>
      </w:r>
    </w:p>
    <w:p w:rsidR="00586FA9" w:rsidRDefault="004702EB" w:rsidP="00E54DC6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6FA9">
        <w:rPr>
          <w:sz w:val="28"/>
          <w:szCs w:val="28"/>
        </w:rPr>
        <w:t>. Постановление Правительства Республики Тыва от 08.06.2012 № 305 «Об утверждении Порядка организации и осуществлении регионального государственного ветеринарного надзор) на территории Республики Тыва».</w:t>
      </w:r>
    </w:p>
    <w:p w:rsidR="00586FA9" w:rsidRDefault="004702EB" w:rsidP="00586FA9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86FA9">
        <w:rPr>
          <w:sz w:val="28"/>
          <w:szCs w:val="28"/>
        </w:rPr>
        <w:t>. Постановление Правительства Республики Тыва от 20.11.2013 № 689 «Об организации и осуществлении регионального государственного контроля (надзора) на территории Республики Тыва».</w:t>
      </w:r>
    </w:p>
    <w:p w:rsidR="00870D0C" w:rsidRDefault="00870D0C" w:rsidP="00870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Технического регламента</w:t>
      </w:r>
      <w:r w:rsidRPr="00A63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880 убой животных должен производиться в специально отведенных для этого местах, где соблюдаются гигиенические и ветеринарно-санитарные требования по содержанию и эксплуатации производственных объектов по производству (изготовлению) мяса и мясной продукции, направленные на обеспечение выпуска безопасной пищевой и непищевой продукции, а также на предупреждение возникновения недопустимого риска и имеются все необходимые условия для проведения полной санитарно-ветеринарной экспертизы с обязательным </w:t>
      </w:r>
      <w:proofErr w:type="spellStart"/>
      <w:r>
        <w:rPr>
          <w:sz w:val="28"/>
          <w:szCs w:val="28"/>
        </w:rPr>
        <w:t>предубойным</w:t>
      </w:r>
      <w:proofErr w:type="spellEnd"/>
      <w:r>
        <w:rPr>
          <w:sz w:val="28"/>
          <w:szCs w:val="28"/>
        </w:rPr>
        <w:t xml:space="preserve"> и послеубойным осмотром.</w:t>
      </w:r>
    </w:p>
    <w:p w:rsidR="00870D0C" w:rsidRPr="00A877C8" w:rsidRDefault="00870D0C" w:rsidP="00870D0C">
      <w:pPr>
        <w:ind w:firstLine="567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Животные, предназначенные для убоя на мясо, называются убойными.</w:t>
      </w:r>
    </w:p>
    <w:p w:rsidR="00870D0C" w:rsidRDefault="00870D0C" w:rsidP="00870D0C">
      <w:pPr>
        <w:ind w:firstLine="567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К категории убойных животных от</w:t>
      </w:r>
      <w:r w:rsidRPr="00A877C8">
        <w:rPr>
          <w:sz w:val="28"/>
          <w:szCs w:val="28"/>
        </w:rPr>
        <w:softHyphen/>
        <w:t>носятся крупный и мелкий рогатый скот, свиньи, буйволы, яки, олени, лошади, ослы, мулы</w:t>
      </w:r>
      <w:r>
        <w:rPr>
          <w:sz w:val="28"/>
          <w:szCs w:val="28"/>
        </w:rPr>
        <w:t>, верблюды, кроли</w:t>
      </w:r>
      <w:r>
        <w:rPr>
          <w:sz w:val="28"/>
          <w:szCs w:val="28"/>
        </w:rPr>
        <w:softHyphen/>
        <w:t>ки</w:t>
      </w:r>
      <w:r w:rsidRPr="00A877C8">
        <w:rPr>
          <w:sz w:val="28"/>
          <w:szCs w:val="28"/>
        </w:rPr>
        <w:t>. О</w:t>
      </w:r>
      <w:r>
        <w:rPr>
          <w:sz w:val="28"/>
          <w:szCs w:val="28"/>
        </w:rPr>
        <w:t>сновны</w:t>
      </w:r>
      <w:r w:rsidRPr="00A877C8">
        <w:rPr>
          <w:sz w:val="28"/>
          <w:szCs w:val="28"/>
        </w:rPr>
        <w:t>ми видами убойных животных считают</w:t>
      </w:r>
      <w:r>
        <w:rPr>
          <w:sz w:val="28"/>
          <w:szCs w:val="28"/>
        </w:rPr>
        <w:t>ся крупный рогатый скот, свиньи, ов</w:t>
      </w:r>
      <w:r w:rsidRPr="00A877C8">
        <w:rPr>
          <w:sz w:val="28"/>
          <w:szCs w:val="28"/>
        </w:rPr>
        <w:t>ц</w:t>
      </w:r>
      <w:r>
        <w:rPr>
          <w:sz w:val="28"/>
          <w:szCs w:val="28"/>
        </w:rPr>
        <w:t>ы, кролики</w:t>
      </w:r>
      <w:r w:rsidRPr="00A877C8">
        <w:rPr>
          <w:sz w:val="28"/>
          <w:szCs w:val="28"/>
        </w:rPr>
        <w:t>.</w:t>
      </w:r>
    </w:p>
    <w:p w:rsidR="00870D0C" w:rsidRPr="00A877C8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Предприятия по переработке животных на мясо и мясопродукты принято назы</w:t>
      </w:r>
      <w:r w:rsidRPr="00A877C8">
        <w:rPr>
          <w:sz w:val="28"/>
          <w:szCs w:val="28"/>
        </w:rPr>
        <w:softHyphen/>
        <w:t>вать боенскими. Сырьем для этих пред</w:t>
      </w:r>
      <w:r w:rsidRPr="00A877C8">
        <w:rPr>
          <w:sz w:val="28"/>
          <w:szCs w:val="28"/>
        </w:rPr>
        <w:softHyphen/>
        <w:t>приятий являются убойные животные.</w:t>
      </w:r>
    </w:p>
    <w:p w:rsidR="00870D0C" w:rsidRDefault="00870D0C" w:rsidP="00870D0C">
      <w:pPr>
        <w:pStyle w:val="af5"/>
        <w:spacing w:before="0" w:beforeAutospacing="0" w:after="0" w:afterAutospacing="0"/>
        <w:ind w:firstLine="567"/>
        <w:jc w:val="both"/>
      </w:pPr>
      <w:r w:rsidRPr="00A877C8">
        <w:rPr>
          <w:sz w:val="28"/>
          <w:szCs w:val="28"/>
        </w:rPr>
        <w:t>Боенские предприятия следует рас</w:t>
      </w:r>
      <w:r w:rsidRPr="00A877C8">
        <w:rPr>
          <w:sz w:val="28"/>
          <w:szCs w:val="28"/>
        </w:rPr>
        <w:softHyphen/>
        <w:t>сматривать как промышленный объект, где ветеринарно-санитарные задачи дол</w:t>
      </w:r>
      <w:r w:rsidRPr="00A877C8">
        <w:rPr>
          <w:sz w:val="28"/>
          <w:szCs w:val="28"/>
        </w:rPr>
        <w:softHyphen/>
        <w:t>жны доминировать над промышленны</w:t>
      </w:r>
      <w:r w:rsidRPr="00A877C8">
        <w:rPr>
          <w:sz w:val="28"/>
          <w:szCs w:val="28"/>
        </w:rPr>
        <w:softHyphen/>
        <w:t>ми интересами. Они имеют большое ветеринарно</w:t>
      </w:r>
      <w:r w:rsidR="00960726">
        <w:rPr>
          <w:sz w:val="28"/>
          <w:szCs w:val="28"/>
        </w:rPr>
        <w:t>-санитарное и экономическое зна</w:t>
      </w:r>
      <w:r w:rsidRPr="00A877C8">
        <w:rPr>
          <w:sz w:val="28"/>
          <w:szCs w:val="28"/>
        </w:rPr>
        <w:t>чение.</w:t>
      </w:r>
    </w:p>
    <w:p w:rsidR="00870D0C" w:rsidRDefault="00870D0C" w:rsidP="00870D0C">
      <w:pPr>
        <w:ind w:firstLine="567"/>
        <w:jc w:val="both"/>
        <w:rPr>
          <w:sz w:val="28"/>
          <w:szCs w:val="28"/>
        </w:rPr>
      </w:pPr>
      <w:r w:rsidRPr="00A877C8">
        <w:rPr>
          <w:sz w:val="28"/>
          <w:szCs w:val="28"/>
        </w:rPr>
        <w:t xml:space="preserve">В </w:t>
      </w:r>
      <w:r w:rsidR="00C34474">
        <w:rPr>
          <w:sz w:val="28"/>
          <w:szCs w:val="28"/>
        </w:rPr>
        <w:t>России</w:t>
      </w:r>
      <w:r w:rsidRPr="00A877C8">
        <w:rPr>
          <w:sz w:val="28"/>
          <w:szCs w:val="28"/>
        </w:rPr>
        <w:t xml:space="preserve"> имеются следующие типы </w:t>
      </w:r>
      <w:r>
        <w:rPr>
          <w:sz w:val="28"/>
          <w:szCs w:val="28"/>
        </w:rPr>
        <w:t xml:space="preserve">боенских </w:t>
      </w:r>
      <w:r w:rsidRPr="00A877C8">
        <w:rPr>
          <w:sz w:val="28"/>
          <w:szCs w:val="28"/>
        </w:rPr>
        <w:t xml:space="preserve">предприятий: 1) мясокомбинаты; 2) хладобойни; 3) бойни; 4) </w:t>
      </w:r>
      <w:proofErr w:type="spellStart"/>
      <w:r w:rsidRPr="00A877C8">
        <w:rPr>
          <w:sz w:val="28"/>
          <w:szCs w:val="28"/>
        </w:rPr>
        <w:t>скотоубойные</w:t>
      </w:r>
      <w:proofErr w:type="spellEnd"/>
      <w:r w:rsidRPr="00A877C8">
        <w:rPr>
          <w:sz w:val="28"/>
          <w:szCs w:val="28"/>
        </w:rPr>
        <w:t xml:space="preserve"> пункты; 5) убойные площадки; 6) убойные цеха.</w:t>
      </w:r>
    </w:p>
    <w:p w:rsidR="00870D0C" w:rsidRPr="00AB4B31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B31">
        <w:rPr>
          <w:sz w:val="28"/>
          <w:szCs w:val="28"/>
        </w:rPr>
        <w:t>Мясокомбинаты — основной тип боенских предприятий. Они составляют подавляющее боль</w:t>
      </w:r>
      <w:r w:rsidRPr="00AB4B31">
        <w:rPr>
          <w:sz w:val="28"/>
          <w:szCs w:val="28"/>
        </w:rPr>
        <w:softHyphen/>
        <w:t>шинство мясоперерабатывающих предприятий нашей страны. По производственной мощности мясокомбинаты подразделяют на 5 категорий. I категория — предприятия, производящие в год свыше 35 тыс. т мяса, колбасных изделий и дру</w:t>
      </w:r>
      <w:r w:rsidRPr="00AB4B31">
        <w:rPr>
          <w:sz w:val="28"/>
          <w:szCs w:val="28"/>
        </w:rPr>
        <w:softHyphen/>
        <w:t>гих видов мясопродуктов; II категория — от 20 до 35 тыс. т; III категория — от 8 до 20 тыс. т, IV категория — от 3 до 8 тыс. т и V категория — до 3 тыс. т.</w:t>
      </w:r>
    </w:p>
    <w:p w:rsidR="00870D0C" w:rsidRPr="00AB4B31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B31">
        <w:rPr>
          <w:sz w:val="28"/>
          <w:szCs w:val="28"/>
        </w:rPr>
        <w:t>Отличительной особенностью мясокомбинатов является не только</w:t>
      </w:r>
      <w:r>
        <w:rPr>
          <w:sz w:val="28"/>
          <w:szCs w:val="28"/>
        </w:rPr>
        <w:t xml:space="preserve"> то, что на них осуществляется</w:t>
      </w:r>
      <w:r w:rsidRPr="00AB4B31">
        <w:rPr>
          <w:sz w:val="28"/>
          <w:szCs w:val="28"/>
        </w:rPr>
        <w:t xml:space="preserve"> переработка скота на мясо, но и производство готовой продукции (колбасы, кон</w:t>
      </w:r>
      <w:r w:rsidRPr="00AB4B31">
        <w:rPr>
          <w:sz w:val="28"/>
          <w:szCs w:val="28"/>
        </w:rPr>
        <w:softHyphen/>
        <w:t>сервы и другие мясные изделия), а также хране</w:t>
      </w:r>
      <w:r w:rsidRPr="00AB4B31">
        <w:rPr>
          <w:sz w:val="28"/>
          <w:szCs w:val="28"/>
        </w:rPr>
        <w:softHyphen/>
        <w:t>ние мяса и мясных продуктов.</w:t>
      </w:r>
    </w:p>
    <w:p w:rsidR="00870D0C" w:rsidRPr="00AB4B31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B31">
        <w:rPr>
          <w:sz w:val="28"/>
          <w:szCs w:val="28"/>
        </w:rPr>
        <w:t>Хладобойни предназначены для первичной переработки животных. Кроме того, на этих пред</w:t>
      </w:r>
      <w:r w:rsidRPr="00AB4B31">
        <w:rPr>
          <w:sz w:val="28"/>
          <w:szCs w:val="28"/>
        </w:rPr>
        <w:softHyphen/>
        <w:t xml:space="preserve">приятиях предусмотрено </w:t>
      </w:r>
      <w:r w:rsidR="00960726" w:rsidRPr="00AB4B31">
        <w:rPr>
          <w:sz w:val="28"/>
          <w:szCs w:val="28"/>
        </w:rPr>
        <w:t>охлаждение,</w:t>
      </w:r>
      <w:r w:rsidR="00960726">
        <w:rPr>
          <w:sz w:val="28"/>
          <w:szCs w:val="28"/>
        </w:rPr>
        <w:t xml:space="preserve"> з</w:t>
      </w:r>
      <w:r w:rsidRPr="00AB4B31">
        <w:rPr>
          <w:sz w:val="28"/>
          <w:szCs w:val="28"/>
        </w:rPr>
        <w:t>аморажи</w:t>
      </w:r>
      <w:r w:rsidRPr="00AB4B31">
        <w:rPr>
          <w:sz w:val="28"/>
          <w:szCs w:val="28"/>
        </w:rPr>
        <w:softHyphen/>
        <w:t>вание и хранение мяса в виде туш, полутуш или четвертин.</w:t>
      </w:r>
    </w:p>
    <w:p w:rsidR="00870D0C" w:rsidRPr="00AB4B31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B31">
        <w:rPr>
          <w:sz w:val="28"/>
          <w:szCs w:val="28"/>
        </w:rPr>
        <w:lastRenderedPageBreak/>
        <w:t>Переработка мяса на хладобойнях не прово</w:t>
      </w:r>
      <w:r w:rsidRPr="00AB4B31">
        <w:rPr>
          <w:sz w:val="28"/>
          <w:szCs w:val="28"/>
        </w:rPr>
        <w:softHyphen/>
        <w:t>дится. На них осуществляется обработка тех про</w:t>
      </w:r>
      <w:r w:rsidRPr="00AB4B31">
        <w:rPr>
          <w:sz w:val="28"/>
          <w:szCs w:val="28"/>
        </w:rPr>
        <w:softHyphen/>
        <w:t>дуктов убоя, которые нельзя вывозить с предприя</w:t>
      </w:r>
      <w:r w:rsidRPr="00AB4B31">
        <w:rPr>
          <w:sz w:val="28"/>
          <w:szCs w:val="28"/>
        </w:rPr>
        <w:softHyphen/>
        <w:t>тия в необработанном виде. К таким продуктам убоя животных относят: кровь, кишечник, же</w:t>
      </w:r>
      <w:r w:rsidRPr="00AB4B31">
        <w:rPr>
          <w:sz w:val="28"/>
          <w:szCs w:val="28"/>
        </w:rPr>
        <w:softHyphen/>
        <w:t>лудки, жиры и некоторые другие.</w:t>
      </w:r>
    </w:p>
    <w:p w:rsidR="00870D0C" w:rsidRPr="00AB4B31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B31">
        <w:rPr>
          <w:sz w:val="28"/>
          <w:szCs w:val="28"/>
        </w:rPr>
        <w:t>Хладобойни размещены в местах раз</w:t>
      </w:r>
      <w:r w:rsidRPr="00AB4B31">
        <w:rPr>
          <w:sz w:val="28"/>
          <w:szCs w:val="28"/>
        </w:rPr>
        <w:softHyphen/>
        <w:t>ви</w:t>
      </w:r>
      <w:r>
        <w:rPr>
          <w:sz w:val="28"/>
          <w:szCs w:val="28"/>
        </w:rPr>
        <w:t>того животноводства</w:t>
      </w:r>
      <w:r w:rsidRPr="00AB4B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B4B31">
        <w:rPr>
          <w:sz w:val="28"/>
          <w:szCs w:val="28"/>
        </w:rPr>
        <w:t>Ха</w:t>
      </w:r>
      <w:r w:rsidRPr="00AB4B31">
        <w:rPr>
          <w:sz w:val="28"/>
          <w:szCs w:val="28"/>
        </w:rPr>
        <w:softHyphen/>
        <w:t>рактерной чертой хладобоен является то, что они служат накопителями мяса, ко</w:t>
      </w:r>
      <w:r w:rsidRPr="00AB4B31">
        <w:rPr>
          <w:sz w:val="28"/>
          <w:szCs w:val="28"/>
        </w:rPr>
        <w:softHyphen/>
        <w:t>торое по мере необходимости доставляют в места потребления.</w:t>
      </w:r>
    </w:p>
    <w:p w:rsidR="00870D0C" w:rsidRPr="00112D99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12D99">
        <w:rPr>
          <w:sz w:val="28"/>
          <w:szCs w:val="28"/>
        </w:rPr>
        <w:t>Скотоубойные</w:t>
      </w:r>
      <w:proofErr w:type="spellEnd"/>
      <w:r w:rsidRPr="00112D99">
        <w:rPr>
          <w:sz w:val="28"/>
          <w:szCs w:val="28"/>
        </w:rPr>
        <w:t xml:space="preserve"> пункты — это неболь</w:t>
      </w:r>
      <w:r w:rsidRPr="00112D99">
        <w:rPr>
          <w:sz w:val="28"/>
          <w:szCs w:val="28"/>
        </w:rPr>
        <w:softHyphen/>
        <w:t>шие стационарные предприятия малой мощности по убою и переработке живот</w:t>
      </w:r>
      <w:r w:rsidRPr="00112D99">
        <w:rPr>
          <w:sz w:val="28"/>
          <w:szCs w:val="28"/>
        </w:rPr>
        <w:softHyphen/>
        <w:t xml:space="preserve">ных на мясо. На </w:t>
      </w:r>
      <w:proofErr w:type="spellStart"/>
      <w:r w:rsidRPr="00112D99">
        <w:rPr>
          <w:sz w:val="28"/>
          <w:szCs w:val="28"/>
        </w:rPr>
        <w:t>скотоубойном</w:t>
      </w:r>
      <w:proofErr w:type="spellEnd"/>
      <w:r w:rsidRPr="00112D99">
        <w:rPr>
          <w:sz w:val="28"/>
          <w:szCs w:val="28"/>
        </w:rPr>
        <w:t xml:space="preserve"> пункте можно переработать на мясо в смену до 20 голов крупного рогатого скота, до 60 голов свиней или до 100 голов мелко</w:t>
      </w:r>
      <w:r w:rsidRPr="00112D99">
        <w:rPr>
          <w:sz w:val="28"/>
          <w:szCs w:val="28"/>
        </w:rPr>
        <w:softHyphen/>
        <w:t>го рогатого скота.</w:t>
      </w:r>
    </w:p>
    <w:p w:rsidR="00870D0C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2D99">
        <w:rPr>
          <w:sz w:val="28"/>
          <w:szCs w:val="28"/>
        </w:rPr>
        <w:t>На убойных пунктах могут быть пре</w:t>
      </w:r>
      <w:r w:rsidRPr="00112D99">
        <w:rPr>
          <w:sz w:val="28"/>
          <w:szCs w:val="28"/>
        </w:rPr>
        <w:softHyphen/>
        <w:t>дусмотрены не только убой и первичная переработка животных на мясо, но и не</w:t>
      </w:r>
      <w:r w:rsidRPr="00112D99">
        <w:rPr>
          <w:sz w:val="28"/>
          <w:szCs w:val="28"/>
        </w:rPr>
        <w:softHyphen/>
        <w:t>обходимая обработка субпродуктов, же</w:t>
      </w:r>
      <w:r w:rsidRPr="00112D99">
        <w:rPr>
          <w:sz w:val="28"/>
          <w:szCs w:val="28"/>
        </w:rPr>
        <w:softHyphen/>
        <w:t>лудков, кишечника и консервирование шкур. Мясо и другие продукты убоя охлаждают в холодильных камерах</w:t>
      </w:r>
      <w:r w:rsidRPr="00112D99">
        <w:rPr>
          <w:b/>
          <w:bCs/>
          <w:sz w:val="28"/>
          <w:szCs w:val="28"/>
        </w:rPr>
        <w:t xml:space="preserve"> </w:t>
      </w:r>
      <w:r w:rsidRPr="00112D99">
        <w:rPr>
          <w:sz w:val="28"/>
          <w:szCs w:val="28"/>
        </w:rPr>
        <w:t>с последующим кратковременным хранением.</w:t>
      </w:r>
    </w:p>
    <w:p w:rsidR="00870D0C" w:rsidRDefault="00870D0C" w:rsidP="00870D0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широкое распространение получили модульные бойни и мини-бойни, ориентированные</w:t>
      </w:r>
      <w:r w:rsidRPr="00DD1ED4">
        <w:rPr>
          <w:sz w:val="28"/>
          <w:szCs w:val="28"/>
        </w:rPr>
        <w:t xml:space="preserve"> на средние и малые производства</w:t>
      </w:r>
      <w:r>
        <w:rPr>
          <w:sz w:val="28"/>
          <w:szCs w:val="28"/>
        </w:rPr>
        <w:t>.</w:t>
      </w:r>
    </w:p>
    <w:p w:rsidR="00870D0C" w:rsidRDefault="00870D0C" w:rsidP="0087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Каждое боенское предприятие</w:t>
      </w:r>
      <w:r w:rsidRPr="00DD1ED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Pr="00DD1ED4">
        <w:rPr>
          <w:sz w:val="28"/>
          <w:szCs w:val="28"/>
        </w:rPr>
        <w:t>т собой законченные технологические линии</w:t>
      </w:r>
      <w:r>
        <w:rPr>
          <w:sz w:val="28"/>
          <w:szCs w:val="28"/>
        </w:rPr>
        <w:t xml:space="preserve"> убоя крупнорогатого скота, линии убоя </w:t>
      </w:r>
      <w:proofErr w:type="spellStart"/>
      <w:r>
        <w:rPr>
          <w:sz w:val="28"/>
          <w:szCs w:val="28"/>
        </w:rPr>
        <w:t>мелкорогатого</w:t>
      </w:r>
      <w:proofErr w:type="spellEnd"/>
      <w:r>
        <w:rPr>
          <w:sz w:val="28"/>
          <w:szCs w:val="28"/>
        </w:rPr>
        <w:t xml:space="preserve"> скота, линии убоя свиней и другие</w:t>
      </w:r>
      <w:r w:rsidRPr="00DD1ED4">
        <w:rPr>
          <w:sz w:val="28"/>
          <w:szCs w:val="28"/>
        </w:rPr>
        <w:t>, полностью оснащенные необходимым оборудованием</w:t>
      </w:r>
      <w:r>
        <w:rPr>
          <w:sz w:val="28"/>
          <w:szCs w:val="28"/>
        </w:rPr>
        <w:t>.</w:t>
      </w:r>
    </w:p>
    <w:p w:rsidR="00870D0C" w:rsidRDefault="00870D0C" w:rsidP="0087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Убой животных должен производиться с обязательным </w:t>
      </w:r>
      <w:proofErr w:type="spellStart"/>
      <w:r>
        <w:rPr>
          <w:sz w:val="28"/>
          <w:szCs w:val="28"/>
        </w:rPr>
        <w:t>предубойным</w:t>
      </w:r>
      <w:proofErr w:type="spellEnd"/>
      <w:r>
        <w:rPr>
          <w:sz w:val="28"/>
          <w:szCs w:val="28"/>
        </w:rPr>
        <w:t xml:space="preserve"> и послеубойным осмотром (статья 19 </w:t>
      </w:r>
      <w:r w:rsidRPr="006A7B6B">
        <w:rPr>
          <w:sz w:val="28"/>
          <w:szCs w:val="28"/>
        </w:rPr>
        <w:t>Технического регламента № 880</w:t>
      </w:r>
      <w:r>
        <w:rPr>
          <w:sz w:val="28"/>
          <w:szCs w:val="28"/>
        </w:rPr>
        <w:t>).</w:t>
      </w:r>
    </w:p>
    <w:p w:rsidR="00870D0C" w:rsidRDefault="00870D0C" w:rsidP="00870D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05C85">
        <w:rPr>
          <w:sz w:val="28"/>
          <w:szCs w:val="28"/>
        </w:rPr>
        <w:t>Предубойный</w:t>
      </w:r>
      <w:proofErr w:type="spellEnd"/>
      <w:r w:rsidRPr="00805C85">
        <w:rPr>
          <w:sz w:val="28"/>
          <w:szCs w:val="28"/>
        </w:rPr>
        <w:t xml:space="preserve"> ветеринарный осмотр животных и ветеринарно-санитарная экспертиза туш и иных продуктов убоя осуществляются в целях определения безопасности в ветеринарно-санитарном отношении туш и иных продуктов убоя, а также в целях экстренного принятия своевременных ветеринарно-санитарных мер по обеспечению защиты населения от болезней, общих для человека и животных.</w:t>
      </w:r>
    </w:p>
    <w:p w:rsidR="00870D0C" w:rsidRDefault="00870D0C" w:rsidP="0087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49.2 части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вопросы осуществления регионального государственного ветеринарного надзора являются частью полномочий органов государственной власти субъекта Российской Федерации.</w:t>
      </w:r>
    </w:p>
    <w:p w:rsidR="00870D0C" w:rsidRDefault="00870D0C" w:rsidP="0087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proofErr w:type="spellStart"/>
      <w:r>
        <w:rPr>
          <w:sz w:val="28"/>
          <w:szCs w:val="28"/>
        </w:rPr>
        <w:t>предубойный</w:t>
      </w:r>
      <w:proofErr w:type="spellEnd"/>
      <w:r>
        <w:rPr>
          <w:sz w:val="28"/>
          <w:szCs w:val="28"/>
        </w:rPr>
        <w:t xml:space="preserve"> ветеринарный осмотр убойных животных, ветеринарно-санитарная экспертиза, ветеринарное клеймение туш и иных продуктов убоя, полученных от этих животных, шкур, а также выдача и оформление ветеринарных сопроводительных документов осуществляется </w:t>
      </w:r>
      <w:r w:rsidRPr="009A1087">
        <w:rPr>
          <w:sz w:val="28"/>
          <w:szCs w:val="28"/>
        </w:rPr>
        <w:t>органами ветеринарии субъектов Российской Федерации.</w:t>
      </w:r>
    </w:p>
    <w:p w:rsidR="00DE365E" w:rsidRPr="00DE365E" w:rsidRDefault="00DE365E" w:rsidP="0087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Тыва от 08.07.2012 № 305 «Об организации и осуществлении регионального государственного контроля (надзора) на территории Республики Тыва» </w:t>
      </w:r>
      <w:r w:rsidRPr="00DE365E">
        <w:rPr>
          <w:sz w:val="28"/>
          <w:szCs w:val="28"/>
        </w:rPr>
        <w:lastRenderedPageBreak/>
        <w:t xml:space="preserve">региональный государственный </w:t>
      </w:r>
      <w:r>
        <w:rPr>
          <w:sz w:val="28"/>
          <w:szCs w:val="28"/>
        </w:rPr>
        <w:t xml:space="preserve">ветеринарный </w:t>
      </w:r>
      <w:r w:rsidRPr="00DE365E">
        <w:rPr>
          <w:sz w:val="28"/>
          <w:szCs w:val="28"/>
        </w:rPr>
        <w:t>надзор, контроль деятельности специалистов в области</w:t>
      </w:r>
      <w:r>
        <w:rPr>
          <w:sz w:val="28"/>
          <w:szCs w:val="28"/>
        </w:rPr>
        <w:t xml:space="preserve"> ветеринарии осуществляет Министерство сельского хозяйства и продовольствия Республики Тыва. </w:t>
      </w:r>
    </w:p>
    <w:p w:rsidR="00870D0C" w:rsidRDefault="00870D0C" w:rsidP="00870D0C">
      <w:pPr>
        <w:ind w:firstLine="540"/>
        <w:jc w:val="both"/>
        <w:rPr>
          <w:sz w:val="28"/>
          <w:szCs w:val="28"/>
        </w:rPr>
      </w:pPr>
      <w:r w:rsidRPr="009F366B">
        <w:rPr>
          <w:sz w:val="28"/>
          <w:szCs w:val="28"/>
        </w:rPr>
        <w:t xml:space="preserve">В систему регионального государственного ветеринарного надзора </w:t>
      </w:r>
      <w:r w:rsidR="009F366B">
        <w:rPr>
          <w:sz w:val="28"/>
          <w:szCs w:val="28"/>
        </w:rPr>
        <w:t xml:space="preserve">на территории Республики Тыва </w:t>
      </w:r>
      <w:r w:rsidRPr="009F366B">
        <w:rPr>
          <w:sz w:val="28"/>
          <w:szCs w:val="28"/>
        </w:rPr>
        <w:t>входят</w:t>
      </w:r>
      <w:r w:rsidR="009F366B">
        <w:rPr>
          <w:sz w:val="28"/>
          <w:szCs w:val="28"/>
        </w:rPr>
        <w:t>:</w:t>
      </w:r>
    </w:p>
    <w:p w:rsidR="009F366B" w:rsidRPr="002E02D2" w:rsidRDefault="009F366B" w:rsidP="002E02D2">
      <w:pPr>
        <w:ind w:firstLine="709"/>
        <w:jc w:val="both"/>
        <w:rPr>
          <w:sz w:val="28"/>
          <w:szCs w:val="28"/>
        </w:rPr>
      </w:pPr>
      <w:r w:rsidRPr="002E02D2">
        <w:rPr>
          <w:sz w:val="28"/>
          <w:szCs w:val="28"/>
        </w:rPr>
        <w:t xml:space="preserve">- </w:t>
      </w:r>
      <w:r w:rsidR="002E02D2" w:rsidRPr="002E02D2">
        <w:rPr>
          <w:sz w:val="28"/>
          <w:szCs w:val="28"/>
        </w:rPr>
        <w:t>отдел государственного ветеринарного контроля (надзора) и мониторинга Министерства сельского хозяйства и продовольствия Республики Тыва;</w:t>
      </w:r>
    </w:p>
    <w:p w:rsidR="002E02D2" w:rsidRPr="002E02D2" w:rsidRDefault="002E02D2" w:rsidP="002E02D2">
      <w:pPr>
        <w:ind w:firstLine="709"/>
        <w:jc w:val="both"/>
        <w:rPr>
          <w:sz w:val="28"/>
          <w:szCs w:val="28"/>
        </w:rPr>
      </w:pPr>
      <w:r w:rsidRPr="002E02D2">
        <w:rPr>
          <w:sz w:val="28"/>
          <w:szCs w:val="28"/>
        </w:rPr>
        <w:t xml:space="preserve">- </w:t>
      </w:r>
      <w:r>
        <w:rPr>
          <w:sz w:val="28"/>
          <w:szCs w:val="28"/>
        </w:rPr>
        <w:t>государственное бюджетное учреждение</w:t>
      </w:r>
      <w:r w:rsidRPr="002E02D2">
        <w:rPr>
          <w:sz w:val="28"/>
          <w:szCs w:val="28"/>
        </w:rPr>
        <w:t xml:space="preserve"> "Республиканский центр ветеринарии"</w:t>
      </w:r>
      <w:r>
        <w:rPr>
          <w:sz w:val="28"/>
          <w:szCs w:val="28"/>
        </w:rPr>
        <w:t>, кото</w:t>
      </w:r>
      <w:r w:rsidR="00043CDE">
        <w:rPr>
          <w:sz w:val="28"/>
          <w:szCs w:val="28"/>
        </w:rPr>
        <w:t>рое</w:t>
      </w:r>
      <w:r>
        <w:rPr>
          <w:sz w:val="28"/>
          <w:szCs w:val="28"/>
        </w:rPr>
        <w:t xml:space="preserve"> является подведомственным учреждением Министерства сельского хозяйства и продовольствия Республики Тыва;</w:t>
      </w:r>
    </w:p>
    <w:p w:rsidR="002E02D2" w:rsidRPr="009F4DD8" w:rsidRDefault="002E02D2" w:rsidP="002E02D2">
      <w:pPr>
        <w:ind w:firstLine="709"/>
        <w:jc w:val="both"/>
        <w:rPr>
          <w:sz w:val="28"/>
          <w:szCs w:val="28"/>
        </w:rPr>
      </w:pPr>
      <w:r w:rsidRPr="002E02D2">
        <w:rPr>
          <w:sz w:val="28"/>
          <w:szCs w:val="28"/>
        </w:rPr>
        <w:t xml:space="preserve">- </w:t>
      </w:r>
      <w:r>
        <w:rPr>
          <w:sz w:val="28"/>
          <w:szCs w:val="28"/>
        </w:rPr>
        <w:t>государственное бюджетное учреждение</w:t>
      </w:r>
      <w:r w:rsidR="009F4DD8">
        <w:rPr>
          <w:sz w:val="28"/>
          <w:szCs w:val="28"/>
        </w:rPr>
        <w:t xml:space="preserve"> «Тувинская ветеринарная </w:t>
      </w:r>
      <w:r w:rsidR="009F4DD8" w:rsidRPr="009F4DD8">
        <w:rPr>
          <w:sz w:val="28"/>
          <w:szCs w:val="28"/>
        </w:rPr>
        <w:t>лаборатория»</w:t>
      </w:r>
      <w:r w:rsidR="00043CDE">
        <w:rPr>
          <w:sz w:val="28"/>
          <w:szCs w:val="28"/>
        </w:rPr>
        <w:t>,</w:t>
      </w:r>
      <w:r w:rsidR="00043CDE" w:rsidRPr="00043CDE">
        <w:rPr>
          <w:sz w:val="28"/>
          <w:szCs w:val="28"/>
        </w:rPr>
        <w:t xml:space="preserve"> </w:t>
      </w:r>
      <w:r w:rsidR="00043CDE">
        <w:rPr>
          <w:sz w:val="28"/>
          <w:szCs w:val="28"/>
        </w:rPr>
        <w:t>которое является подведомственным учреждением Министерства сельского хозяйства и продовольствия Республики Тыва</w:t>
      </w:r>
      <w:r w:rsidR="009F4DD8" w:rsidRPr="009F4DD8">
        <w:rPr>
          <w:sz w:val="28"/>
          <w:szCs w:val="28"/>
        </w:rPr>
        <w:t>.</w:t>
      </w:r>
    </w:p>
    <w:p w:rsidR="009F4DD8" w:rsidRDefault="00870D0C" w:rsidP="00870D0C">
      <w:pPr>
        <w:ind w:firstLine="540"/>
        <w:jc w:val="both"/>
        <w:rPr>
          <w:sz w:val="28"/>
          <w:szCs w:val="28"/>
        </w:rPr>
      </w:pPr>
      <w:r w:rsidRPr="009F4DD8">
        <w:rPr>
          <w:sz w:val="28"/>
          <w:szCs w:val="28"/>
        </w:rPr>
        <w:t xml:space="preserve">Правила организации и осуществления регионального государственного ветеринарного надзора на территории </w:t>
      </w:r>
      <w:r w:rsidR="009F4DD8">
        <w:rPr>
          <w:sz w:val="28"/>
          <w:szCs w:val="28"/>
        </w:rPr>
        <w:t>Республики Тыва</w:t>
      </w:r>
      <w:r w:rsidRPr="009F4DD8">
        <w:rPr>
          <w:sz w:val="28"/>
          <w:szCs w:val="28"/>
        </w:rPr>
        <w:t xml:space="preserve"> </w:t>
      </w:r>
      <w:r w:rsidR="009F4DD8">
        <w:rPr>
          <w:sz w:val="28"/>
          <w:szCs w:val="28"/>
        </w:rPr>
        <w:t>определены</w:t>
      </w:r>
      <w:r w:rsidRPr="009F4DD8">
        <w:rPr>
          <w:sz w:val="28"/>
          <w:szCs w:val="28"/>
        </w:rPr>
        <w:t xml:space="preserve"> </w:t>
      </w:r>
      <w:r w:rsidR="009F4DD8">
        <w:rPr>
          <w:sz w:val="28"/>
          <w:szCs w:val="28"/>
        </w:rPr>
        <w:t>постановлением Правительства Республики Тыва от 20.11.2013 № 689 «Об утверждении Порядка организации и осуществления регионального государственного ветеринарного надзора на территории Республики Тыва».</w:t>
      </w:r>
    </w:p>
    <w:p w:rsidR="004A4D26" w:rsidRDefault="004F062C" w:rsidP="004A4D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4D26">
        <w:rPr>
          <w:sz w:val="28"/>
          <w:szCs w:val="28"/>
        </w:rPr>
        <w:t xml:space="preserve">В </w:t>
      </w:r>
      <w:r w:rsidR="004A4D26" w:rsidRPr="004A4D26">
        <w:rPr>
          <w:sz w:val="28"/>
          <w:szCs w:val="28"/>
        </w:rPr>
        <w:t>2017</w:t>
      </w:r>
      <w:r w:rsidRPr="004A4D26">
        <w:rPr>
          <w:sz w:val="28"/>
          <w:szCs w:val="28"/>
        </w:rPr>
        <w:t xml:space="preserve">-2018 гг. </w:t>
      </w:r>
      <w:r w:rsidR="004A4D26" w:rsidRPr="004A4D26">
        <w:rPr>
          <w:sz w:val="28"/>
          <w:szCs w:val="28"/>
        </w:rPr>
        <w:t xml:space="preserve">региональный государственный ветеринарный надзор </w:t>
      </w:r>
      <w:r w:rsidR="004A4D26">
        <w:rPr>
          <w:sz w:val="28"/>
          <w:szCs w:val="28"/>
        </w:rPr>
        <w:t>осуществляла</w:t>
      </w:r>
      <w:r w:rsidRPr="004A4D26">
        <w:rPr>
          <w:sz w:val="28"/>
          <w:szCs w:val="28"/>
        </w:rPr>
        <w:t xml:space="preserve"> Служба</w:t>
      </w:r>
      <w:r w:rsidR="004A4D26">
        <w:rPr>
          <w:sz w:val="28"/>
          <w:szCs w:val="28"/>
        </w:rPr>
        <w:t xml:space="preserve"> </w:t>
      </w:r>
      <w:r w:rsidR="004A4D26">
        <w:rPr>
          <w:sz w:val="28"/>
          <w:szCs w:val="28"/>
          <w:lang w:eastAsia="ru-RU"/>
        </w:rPr>
        <w:t xml:space="preserve">по ветеринарному надзору Республики Тыва. Указом Главы Республики Тыва от 22.11.2016 № 2014 (ред. 06.06.2018) </w:t>
      </w:r>
      <w:r w:rsidR="004A4D26" w:rsidRPr="004A4D26">
        <w:rPr>
          <w:sz w:val="28"/>
          <w:szCs w:val="28"/>
        </w:rPr>
        <w:t>Служба</w:t>
      </w:r>
      <w:r w:rsidR="004A4D26">
        <w:rPr>
          <w:sz w:val="28"/>
          <w:szCs w:val="28"/>
        </w:rPr>
        <w:t xml:space="preserve"> </w:t>
      </w:r>
      <w:r w:rsidR="004A4D26">
        <w:rPr>
          <w:sz w:val="28"/>
          <w:szCs w:val="28"/>
          <w:lang w:eastAsia="ru-RU"/>
        </w:rPr>
        <w:t>по ветеринарному надзору Республики Тыва преобразована путем ее присоединения к Министерству сельского хозяйства и продовольствия Республики Тыва, передав ему функции преобразуемого органа исполнительной власти Республики Тыва</w:t>
      </w:r>
    </w:p>
    <w:p w:rsidR="00870D0C" w:rsidRPr="00043CDE" w:rsidRDefault="00870D0C" w:rsidP="00870D0C">
      <w:pPr>
        <w:ind w:firstLine="540"/>
        <w:jc w:val="both"/>
        <w:rPr>
          <w:sz w:val="28"/>
          <w:szCs w:val="28"/>
        </w:rPr>
      </w:pPr>
      <w:r w:rsidRPr="00043CDE">
        <w:rPr>
          <w:sz w:val="28"/>
          <w:szCs w:val="28"/>
        </w:rPr>
        <w:t xml:space="preserve">В полномочия </w:t>
      </w:r>
      <w:r w:rsidR="00043CDE" w:rsidRPr="00043CDE">
        <w:rPr>
          <w:sz w:val="28"/>
          <w:szCs w:val="28"/>
        </w:rPr>
        <w:t>Министерства сельского хозяйства и продовольствия Республики Тыва</w:t>
      </w:r>
      <w:r w:rsidRPr="00043CDE">
        <w:rPr>
          <w:sz w:val="28"/>
          <w:szCs w:val="28"/>
        </w:rPr>
        <w:t xml:space="preserve"> входят, в том числе:</w:t>
      </w:r>
    </w:p>
    <w:p w:rsidR="00870D0C" w:rsidRPr="00043CDE" w:rsidRDefault="00870D0C" w:rsidP="00870D0C">
      <w:pPr>
        <w:ind w:firstLine="540"/>
        <w:jc w:val="both"/>
        <w:rPr>
          <w:sz w:val="28"/>
          <w:szCs w:val="28"/>
        </w:rPr>
      </w:pPr>
      <w:r w:rsidRPr="00043CDE">
        <w:rPr>
          <w:sz w:val="28"/>
          <w:szCs w:val="28"/>
        </w:rPr>
        <w:t>- ведение реестра специалистов, юридических лиц и индивидуальных предпринимателей, осуществляющих ветеринарную деятельность, объектов по содержанию и убою животных, производству, переработке, хранению и реализации продукции животного происхождения;</w:t>
      </w:r>
    </w:p>
    <w:p w:rsidR="00870D0C" w:rsidRPr="00043CDE" w:rsidRDefault="00870D0C" w:rsidP="00870D0C">
      <w:pPr>
        <w:ind w:firstLine="540"/>
        <w:jc w:val="both"/>
        <w:rPr>
          <w:sz w:val="28"/>
          <w:szCs w:val="28"/>
        </w:rPr>
      </w:pPr>
      <w:r w:rsidRPr="00043CDE">
        <w:rPr>
          <w:sz w:val="28"/>
          <w:szCs w:val="28"/>
        </w:rPr>
        <w:t>- проведение на объектах, подконтрольных региональному государственному ветеринарному надзору, проверок соблюдения ветеринарно-санитарных требований к объектам содержания и убоя животных;</w:t>
      </w:r>
    </w:p>
    <w:p w:rsidR="00870D0C" w:rsidRPr="00043CDE" w:rsidRDefault="00870D0C" w:rsidP="00870D0C">
      <w:pPr>
        <w:ind w:firstLine="540"/>
        <w:jc w:val="both"/>
        <w:rPr>
          <w:sz w:val="28"/>
          <w:szCs w:val="28"/>
        </w:rPr>
      </w:pPr>
      <w:r w:rsidRPr="00043CDE">
        <w:rPr>
          <w:sz w:val="28"/>
          <w:szCs w:val="28"/>
        </w:rPr>
        <w:t xml:space="preserve">- проведение процедур по определению возможности ввоза и вывоза из </w:t>
      </w:r>
      <w:r w:rsidR="00043CDE">
        <w:rPr>
          <w:sz w:val="28"/>
          <w:szCs w:val="28"/>
        </w:rPr>
        <w:t>Республики Тыва</w:t>
      </w:r>
      <w:r w:rsidRPr="00043CDE">
        <w:rPr>
          <w:sz w:val="28"/>
          <w:szCs w:val="28"/>
        </w:rPr>
        <w:t xml:space="preserve"> животных и подконтрольной продукции с оформлением соответствующих заключений и разрешений и др.</w:t>
      </w:r>
    </w:p>
    <w:p w:rsidR="00870D0C" w:rsidRPr="004A4D26" w:rsidRDefault="004F062C" w:rsidP="00870D0C">
      <w:pPr>
        <w:ind w:firstLine="540"/>
        <w:jc w:val="both"/>
        <w:rPr>
          <w:sz w:val="28"/>
          <w:szCs w:val="28"/>
        </w:rPr>
      </w:pPr>
      <w:r w:rsidRPr="004A4D26">
        <w:rPr>
          <w:sz w:val="28"/>
          <w:szCs w:val="28"/>
        </w:rPr>
        <w:t xml:space="preserve">Отдел государственного ветеринарного контроля (надзора) и мониторинга Министерства сельского хозяйства и продовольствия Республики Тыва (в </w:t>
      </w:r>
      <w:r w:rsidR="004A4D26">
        <w:rPr>
          <w:sz w:val="28"/>
          <w:szCs w:val="28"/>
        </w:rPr>
        <w:t>2017</w:t>
      </w:r>
      <w:r w:rsidRPr="004A4D26">
        <w:rPr>
          <w:sz w:val="28"/>
          <w:szCs w:val="28"/>
        </w:rPr>
        <w:t>-2018 гг. - Служба</w:t>
      </w:r>
      <w:r w:rsidR="004A4D26" w:rsidRPr="004A4D26">
        <w:rPr>
          <w:sz w:val="28"/>
          <w:szCs w:val="28"/>
          <w:lang w:eastAsia="ru-RU"/>
        </w:rPr>
        <w:t xml:space="preserve"> по ветеринарному надзору Республики Тыва</w:t>
      </w:r>
      <w:r w:rsidRPr="004A4D26">
        <w:rPr>
          <w:sz w:val="28"/>
          <w:szCs w:val="28"/>
        </w:rPr>
        <w:t>)</w:t>
      </w:r>
      <w:r w:rsidR="00870D0C" w:rsidRPr="004A4D26">
        <w:rPr>
          <w:sz w:val="28"/>
          <w:szCs w:val="28"/>
        </w:rPr>
        <w:t xml:space="preserve"> </w:t>
      </w:r>
      <w:r w:rsidR="004A4D26">
        <w:rPr>
          <w:sz w:val="28"/>
          <w:szCs w:val="28"/>
        </w:rPr>
        <w:t>организует и осуществляе</w:t>
      </w:r>
      <w:r w:rsidR="00870D0C" w:rsidRPr="004A4D26">
        <w:rPr>
          <w:sz w:val="28"/>
          <w:szCs w:val="28"/>
        </w:rPr>
        <w:t>т ветеринарно-санитарный</w:t>
      </w:r>
      <w:r w:rsidR="004A4D26">
        <w:rPr>
          <w:sz w:val="28"/>
          <w:szCs w:val="28"/>
        </w:rPr>
        <w:t xml:space="preserve"> надзор при убое животных, выдае</w:t>
      </w:r>
      <w:r w:rsidR="00870D0C" w:rsidRPr="004A4D26">
        <w:rPr>
          <w:sz w:val="28"/>
          <w:szCs w:val="28"/>
        </w:rPr>
        <w:t>т в установленном порядке ветеринарные сопроводительные документы, клеймение продуктов убоя животных и т.д.</w:t>
      </w:r>
    </w:p>
    <w:p w:rsidR="00870D0C" w:rsidRPr="004A4D26" w:rsidRDefault="00870D0C" w:rsidP="00870D0C">
      <w:pPr>
        <w:ind w:firstLine="540"/>
        <w:jc w:val="both"/>
        <w:rPr>
          <w:sz w:val="28"/>
          <w:szCs w:val="28"/>
        </w:rPr>
      </w:pPr>
      <w:r w:rsidRPr="004A4D26">
        <w:rPr>
          <w:sz w:val="28"/>
          <w:szCs w:val="28"/>
        </w:rPr>
        <w:lastRenderedPageBreak/>
        <w:t>Прием животных на убой осуществляется при наличии ветеринарных сопроводительных документов и возможности идентификации животных.</w:t>
      </w:r>
    </w:p>
    <w:p w:rsidR="00870D0C" w:rsidRPr="004A4D26" w:rsidRDefault="00870D0C" w:rsidP="00870D0C">
      <w:pPr>
        <w:ind w:firstLine="540"/>
        <w:jc w:val="both"/>
        <w:rPr>
          <w:sz w:val="28"/>
          <w:szCs w:val="28"/>
        </w:rPr>
      </w:pPr>
      <w:r w:rsidRPr="004A4D26">
        <w:rPr>
          <w:sz w:val="28"/>
          <w:szCs w:val="28"/>
        </w:rPr>
        <w:t xml:space="preserve">Соответственно, </w:t>
      </w:r>
      <w:r w:rsidR="004A4D26">
        <w:rPr>
          <w:sz w:val="28"/>
          <w:szCs w:val="28"/>
        </w:rPr>
        <w:t>о</w:t>
      </w:r>
      <w:r w:rsidR="004A4D26" w:rsidRPr="004A4D26">
        <w:rPr>
          <w:sz w:val="28"/>
          <w:szCs w:val="28"/>
        </w:rPr>
        <w:t xml:space="preserve">тдел государственного ветеринарного контроля (надзора) и мониторинга Министерства сельского хозяйства и продовольствия Республики Тыва (в </w:t>
      </w:r>
      <w:r w:rsidR="004A4D26">
        <w:rPr>
          <w:sz w:val="28"/>
          <w:szCs w:val="28"/>
        </w:rPr>
        <w:t>2017</w:t>
      </w:r>
      <w:r w:rsidR="004A4D26" w:rsidRPr="004A4D26">
        <w:rPr>
          <w:sz w:val="28"/>
          <w:szCs w:val="28"/>
        </w:rPr>
        <w:t>-2018 гг. - Служба</w:t>
      </w:r>
      <w:r w:rsidR="004A4D26" w:rsidRPr="004A4D26">
        <w:rPr>
          <w:sz w:val="28"/>
          <w:szCs w:val="28"/>
          <w:lang w:eastAsia="ru-RU"/>
        </w:rPr>
        <w:t xml:space="preserve"> по ветеринарному надзору Республики Тыва</w:t>
      </w:r>
      <w:r w:rsidR="004A4D26" w:rsidRPr="004A4D26">
        <w:rPr>
          <w:sz w:val="28"/>
          <w:szCs w:val="28"/>
        </w:rPr>
        <w:t>)</w:t>
      </w:r>
      <w:r w:rsidR="004A4D26">
        <w:rPr>
          <w:sz w:val="28"/>
          <w:szCs w:val="28"/>
        </w:rPr>
        <w:t xml:space="preserve"> </w:t>
      </w:r>
      <w:r w:rsidRPr="004A4D26">
        <w:rPr>
          <w:sz w:val="28"/>
          <w:szCs w:val="28"/>
        </w:rPr>
        <w:t>закл</w:t>
      </w:r>
      <w:r w:rsidR="004A4D26">
        <w:rPr>
          <w:sz w:val="28"/>
          <w:szCs w:val="28"/>
        </w:rPr>
        <w:t>ючае</w:t>
      </w:r>
      <w:r w:rsidRPr="004A4D26">
        <w:rPr>
          <w:sz w:val="28"/>
          <w:szCs w:val="28"/>
        </w:rPr>
        <w:t>т с бойнями договор возмездного оказания ветеринарных услуг и оформления ветеринарных сопроводительных документов.</w:t>
      </w:r>
    </w:p>
    <w:p w:rsidR="004A4D26" w:rsidRDefault="004A4D26" w:rsidP="004A4D26">
      <w:pPr>
        <w:ind w:firstLine="709"/>
        <w:jc w:val="both"/>
        <w:outlineLvl w:val="0"/>
        <w:rPr>
          <w:sz w:val="28"/>
        </w:rPr>
      </w:pPr>
      <w:r>
        <w:rPr>
          <w:spacing w:val="4"/>
          <w:sz w:val="28"/>
          <w:szCs w:val="24"/>
        </w:rPr>
        <w:t xml:space="preserve">В соответствии с п. 1.5 раздела 1 Порядка № 220 </w:t>
      </w:r>
      <w:r w:rsidR="00C34474">
        <w:rPr>
          <w:spacing w:val="4"/>
          <w:sz w:val="28"/>
          <w:szCs w:val="24"/>
        </w:rPr>
        <w:t xml:space="preserve">при исследовании </w:t>
      </w:r>
      <w:r>
        <w:rPr>
          <w:spacing w:val="4"/>
          <w:sz w:val="28"/>
          <w:szCs w:val="24"/>
        </w:rPr>
        <w:t>в качестве источников исходной информации использовались документы и информация, представленные:</w:t>
      </w:r>
      <w:r>
        <w:rPr>
          <w:sz w:val="28"/>
        </w:rPr>
        <w:t xml:space="preserve"> Управлением Федеральной службы государственной статистики по Красноярскому краю, Республике Хакасия и Республике Тыва, Министерством сельского хозяйства и продовольс</w:t>
      </w:r>
      <w:r w:rsidR="00450354">
        <w:rPr>
          <w:sz w:val="28"/>
        </w:rPr>
        <w:t>т</w:t>
      </w:r>
      <w:r>
        <w:rPr>
          <w:sz w:val="28"/>
        </w:rPr>
        <w:t xml:space="preserve">вия Республики Тыва, хозяйствующими субъектами рынка услуг по убою скота на территории республики. </w:t>
      </w:r>
    </w:p>
    <w:p w:rsidR="004A4D26" w:rsidRPr="00A97E0E" w:rsidRDefault="004A4D26" w:rsidP="004A4D26">
      <w:pPr>
        <w:ind w:firstLine="709"/>
        <w:jc w:val="both"/>
        <w:outlineLvl w:val="0"/>
        <w:rPr>
          <w:color w:val="FF0000"/>
          <w:sz w:val="28"/>
        </w:rPr>
      </w:pPr>
      <w:proofErr w:type="spellStart"/>
      <w:r>
        <w:rPr>
          <w:sz w:val="28"/>
        </w:rPr>
        <w:t>Тывинским</w:t>
      </w:r>
      <w:proofErr w:type="spellEnd"/>
      <w:r>
        <w:rPr>
          <w:sz w:val="28"/>
        </w:rPr>
        <w:t xml:space="preserve"> УФАС России был направлен запрос о предоставлении информации </w:t>
      </w:r>
      <w:r w:rsidR="00C34474">
        <w:rPr>
          <w:sz w:val="28"/>
        </w:rPr>
        <w:t>6</w:t>
      </w:r>
      <w:r w:rsidRPr="004A4D26">
        <w:rPr>
          <w:color w:val="FF0000"/>
          <w:sz w:val="28"/>
        </w:rPr>
        <w:t xml:space="preserve"> </w:t>
      </w:r>
      <w:r>
        <w:rPr>
          <w:sz w:val="28"/>
        </w:rPr>
        <w:t>хозяйствующим субъек</w:t>
      </w:r>
      <w:r w:rsidR="00C34474">
        <w:rPr>
          <w:sz w:val="28"/>
        </w:rPr>
        <w:t>там исследуемого товарного рынка</w:t>
      </w:r>
      <w:r>
        <w:rPr>
          <w:sz w:val="28"/>
        </w:rPr>
        <w:t xml:space="preserve"> посредством услуг почтовой связи. Запрашиваемые сведения представлены </w:t>
      </w:r>
      <w:r w:rsidR="00C34474">
        <w:rPr>
          <w:sz w:val="28"/>
        </w:rPr>
        <w:t>6</w:t>
      </w:r>
      <w:r w:rsidRPr="00F13A45">
        <w:rPr>
          <w:sz w:val="28"/>
        </w:rPr>
        <w:t xml:space="preserve"> хозяйствующими субъектами, из них </w:t>
      </w:r>
      <w:r>
        <w:rPr>
          <w:sz w:val="28"/>
        </w:rPr>
        <w:t>1</w:t>
      </w:r>
      <w:r w:rsidRPr="00F13A45">
        <w:rPr>
          <w:sz w:val="28"/>
        </w:rPr>
        <w:t xml:space="preserve"> </w:t>
      </w:r>
      <w:r>
        <w:rPr>
          <w:sz w:val="28"/>
        </w:rPr>
        <w:t xml:space="preserve">хозяйствующий субъект занимается </w:t>
      </w:r>
      <w:r w:rsidR="00A97E0E">
        <w:rPr>
          <w:sz w:val="28"/>
        </w:rPr>
        <w:t xml:space="preserve">убоем птицы, </w:t>
      </w:r>
      <w:r w:rsidR="00C34474">
        <w:rPr>
          <w:sz w:val="28"/>
        </w:rPr>
        <w:t>2 хозяйствующих</w:t>
      </w:r>
      <w:r w:rsidR="00A97E0E">
        <w:rPr>
          <w:sz w:val="28"/>
        </w:rPr>
        <w:t xml:space="preserve"> субъект</w:t>
      </w:r>
      <w:r w:rsidR="00C34474">
        <w:rPr>
          <w:sz w:val="28"/>
        </w:rPr>
        <w:t>а</w:t>
      </w:r>
      <w:r w:rsidR="00A97E0E">
        <w:rPr>
          <w:sz w:val="28"/>
        </w:rPr>
        <w:t xml:space="preserve"> в 2017-2018 гг. не осуществлял</w:t>
      </w:r>
      <w:r w:rsidR="00C34474">
        <w:rPr>
          <w:sz w:val="28"/>
        </w:rPr>
        <w:t>и деятельность по убою</w:t>
      </w:r>
      <w:r w:rsidR="00A97E0E">
        <w:rPr>
          <w:sz w:val="28"/>
        </w:rPr>
        <w:t xml:space="preserve"> скота</w:t>
      </w:r>
      <w:r>
        <w:rPr>
          <w:sz w:val="28"/>
        </w:rPr>
        <w:t xml:space="preserve">. </w:t>
      </w:r>
    </w:p>
    <w:p w:rsidR="00FD5224" w:rsidRDefault="00FD5224" w:rsidP="00E54DC6">
      <w:pPr>
        <w:ind w:firstLine="709"/>
        <w:jc w:val="both"/>
        <w:outlineLvl w:val="0"/>
        <w:rPr>
          <w:b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Временной интервал исследования</w:t>
      </w:r>
    </w:p>
    <w:p w:rsidR="00F34A8D" w:rsidRDefault="00F34A8D" w:rsidP="00E54DC6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Согласно п. 2.1 Порядка, 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:rsidR="00D57837" w:rsidRDefault="00E54DC6" w:rsidP="00D5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необходимость изучения ситуации на товарном рынке в динамике, для целей исследования необходимо изучение сложившихся характеристик рассматриваемого товарного рынка, т.е. необходимо провести ретроспективный анализ состояния конкуренции на товарном рынке (пункт 2.2 Порядка</w:t>
      </w:r>
      <w:r w:rsidR="00D57837">
        <w:rPr>
          <w:sz w:val="28"/>
          <w:szCs w:val="28"/>
        </w:rPr>
        <w:t xml:space="preserve"> </w:t>
      </w:r>
      <w:r w:rsidR="00BF3B25">
        <w:rPr>
          <w:sz w:val="28"/>
          <w:szCs w:val="28"/>
        </w:rPr>
        <w:t>№ 220</w:t>
      </w:r>
      <w:r>
        <w:rPr>
          <w:sz w:val="28"/>
          <w:szCs w:val="28"/>
        </w:rPr>
        <w:t xml:space="preserve">). </w:t>
      </w:r>
      <w:r w:rsidR="00D57837">
        <w:rPr>
          <w:sz w:val="28"/>
          <w:szCs w:val="28"/>
        </w:rPr>
        <w:t>В соответствии с методическими рекомендациями обзор состояния конкуренции на рассматриваемом товарном рынке проводится за период 2017 – 2018 гг.</w:t>
      </w:r>
    </w:p>
    <w:p w:rsidR="00D57837" w:rsidRDefault="00D57837" w:rsidP="00D57837">
      <w:pPr>
        <w:ind w:firstLine="709"/>
        <w:jc w:val="both"/>
        <w:rPr>
          <w:sz w:val="28"/>
          <w:szCs w:val="28"/>
        </w:rPr>
      </w:pPr>
    </w:p>
    <w:p w:rsidR="00E54DC6" w:rsidRDefault="00E54DC6" w:rsidP="00D57837">
      <w:pPr>
        <w:ind w:firstLine="709"/>
        <w:jc w:val="center"/>
        <w:rPr>
          <w:b/>
          <w:bCs/>
          <w:sz w:val="28"/>
          <w:szCs w:val="28"/>
        </w:rPr>
      </w:pPr>
      <w:r w:rsidRPr="00D933F3">
        <w:rPr>
          <w:b/>
          <w:bCs/>
          <w:sz w:val="28"/>
          <w:szCs w:val="28"/>
        </w:rPr>
        <w:t>3.</w:t>
      </w:r>
      <w:r w:rsidRPr="00D933F3">
        <w:rPr>
          <w:b/>
          <w:sz w:val="28"/>
          <w:szCs w:val="28"/>
        </w:rPr>
        <w:t xml:space="preserve"> </w:t>
      </w:r>
      <w:r w:rsidRPr="00D933F3">
        <w:rPr>
          <w:b/>
          <w:bCs/>
          <w:sz w:val="28"/>
          <w:szCs w:val="28"/>
        </w:rPr>
        <w:t>Продуктовые границы рынка</w:t>
      </w:r>
    </w:p>
    <w:p w:rsidR="00F34A8D" w:rsidRPr="002A50E2" w:rsidRDefault="00F34A8D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</w:p>
    <w:p w:rsidR="00D933F3" w:rsidRDefault="00D933F3" w:rsidP="00D9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3.1. Порядка № 220, предполагается предварительное определение товара, выявление свойств товара, определяющий выбор приобретателя, и товаров, потенциально являющихся взаимозаменяемыми для данного товара, определение взаимозаменяемых товаров.</w:t>
      </w:r>
    </w:p>
    <w:p w:rsidR="00D933F3" w:rsidRDefault="00D933F3" w:rsidP="00D933F3">
      <w:pPr>
        <w:pStyle w:val="af5"/>
        <w:spacing w:before="0" w:beforeAutospacing="0" w:after="0" w:afterAutospacing="0"/>
        <w:ind w:firstLine="567"/>
        <w:jc w:val="both"/>
        <w:rPr>
          <w:rFonts w:cs="Arial"/>
          <w:sz w:val="28"/>
          <w:szCs w:val="28"/>
        </w:rPr>
      </w:pPr>
      <w:r w:rsidRPr="00D56706">
        <w:rPr>
          <w:rFonts w:cs="Arial"/>
          <w:sz w:val="28"/>
          <w:szCs w:val="28"/>
        </w:rPr>
        <w:t>Согласно Общероссийскому кла</w:t>
      </w:r>
      <w:r>
        <w:rPr>
          <w:rFonts w:cs="Arial"/>
          <w:sz w:val="28"/>
          <w:szCs w:val="28"/>
        </w:rPr>
        <w:t xml:space="preserve">ссификатору видов экономической </w:t>
      </w:r>
      <w:r w:rsidRPr="00D56706">
        <w:rPr>
          <w:rFonts w:cs="Arial"/>
          <w:sz w:val="28"/>
          <w:szCs w:val="28"/>
        </w:rPr>
        <w:t>деятельности ОК 029-2014 (</w:t>
      </w:r>
      <w:r>
        <w:rPr>
          <w:sz w:val="28"/>
          <w:szCs w:val="28"/>
        </w:rPr>
        <w:t xml:space="preserve">КДЕС Ред. </w:t>
      </w:r>
      <w:r w:rsidR="00F16B6F">
        <w:rPr>
          <w:sz w:val="28"/>
          <w:szCs w:val="28"/>
        </w:rPr>
        <w:t>2</w:t>
      </w:r>
      <w:r w:rsidR="00F16B6F">
        <w:rPr>
          <w:rFonts w:cs="Arial"/>
          <w:sz w:val="28"/>
          <w:szCs w:val="28"/>
        </w:rPr>
        <w:t>)</w:t>
      </w:r>
      <w:r w:rsidRPr="00D56706">
        <w:rPr>
          <w:rFonts w:cs="Arial"/>
          <w:sz w:val="28"/>
          <w:szCs w:val="28"/>
        </w:rPr>
        <w:t>, утвержденному приказом Росстата от 31.01.2014 № 14-ст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(ред. от 10.07.2018)</w:t>
      </w:r>
      <w:r w:rsidRPr="00D56706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ус</w:t>
      </w:r>
      <w:r w:rsidR="00450354">
        <w:rPr>
          <w:rFonts w:cs="Arial"/>
          <w:sz w:val="28"/>
          <w:szCs w:val="28"/>
        </w:rPr>
        <w:t>луги по убою скота классифицирую</w:t>
      </w:r>
      <w:r>
        <w:rPr>
          <w:rFonts w:cs="Arial"/>
          <w:sz w:val="28"/>
          <w:szCs w:val="28"/>
        </w:rPr>
        <w:t xml:space="preserve">тся </w:t>
      </w:r>
      <w:r>
        <w:rPr>
          <w:rFonts w:cs="Arial"/>
          <w:sz w:val="28"/>
          <w:szCs w:val="28"/>
        </w:rPr>
        <w:lastRenderedPageBreak/>
        <w:t>кодом группировки 10</w:t>
      </w:r>
      <w:r w:rsidRPr="00D56706">
        <w:rPr>
          <w:rFonts w:cs="Arial"/>
          <w:sz w:val="28"/>
          <w:szCs w:val="28"/>
        </w:rPr>
        <w:t>.11</w:t>
      </w:r>
      <w:r>
        <w:rPr>
          <w:rFonts w:cs="Arial"/>
          <w:sz w:val="28"/>
          <w:szCs w:val="28"/>
        </w:rPr>
        <w:t xml:space="preserve"> «Переработка и консервирование мяса», включающая</w:t>
      </w:r>
      <w:r w:rsidRPr="00D56706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>У</w:t>
      </w:r>
      <w:r>
        <w:rPr>
          <w:sz w:val="28"/>
          <w:szCs w:val="28"/>
        </w:rPr>
        <w:t>бой животных на мясокомбинатах, мясохладобойнях (включая убойные пункты), расфасовку и упаковку мяса (говядины, свинины, баранины, верблюжатины, оленины, крольчатины и т.д.)</w:t>
      </w:r>
      <w:r w:rsidRPr="00D56706">
        <w:rPr>
          <w:rFonts w:cs="Arial"/>
          <w:sz w:val="28"/>
          <w:szCs w:val="28"/>
        </w:rPr>
        <w:t>».</w:t>
      </w:r>
    </w:p>
    <w:p w:rsidR="00D933F3" w:rsidRDefault="00D933F3" w:rsidP="00D933F3">
      <w:pPr>
        <w:ind w:firstLine="567"/>
        <w:jc w:val="both"/>
        <w:rPr>
          <w:sz w:val="28"/>
        </w:rPr>
      </w:pPr>
      <w:r>
        <w:rPr>
          <w:color w:val="000000"/>
          <w:sz w:val="28"/>
        </w:rPr>
        <w:t>Р</w:t>
      </w:r>
      <w:r w:rsidRPr="00276E40">
        <w:rPr>
          <w:color w:val="000000"/>
          <w:sz w:val="28"/>
        </w:rPr>
        <w:t>ассматриваемый вид услуг в соответствии с Общероссийским классификатором</w:t>
      </w:r>
      <w:r w:rsidRPr="004C65D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видов экономической </w:t>
      </w:r>
      <w:r w:rsidRPr="00D56706">
        <w:rPr>
          <w:rFonts w:cs="Arial"/>
          <w:sz w:val="28"/>
          <w:szCs w:val="28"/>
        </w:rPr>
        <w:t>деятельности</w:t>
      </w:r>
      <w:r>
        <w:rPr>
          <w:rFonts w:cs="Arial"/>
          <w:sz w:val="28"/>
          <w:szCs w:val="28"/>
        </w:rPr>
        <w:t xml:space="preserve"> </w:t>
      </w:r>
      <w:r w:rsidRPr="00276E40">
        <w:rPr>
          <w:color w:val="000000"/>
          <w:sz w:val="28"/>
        </w:rPr>
        <w:t>представл</w:t>
      </w:r>
      <w:r>
        <w:rPr>
          <w:color w:val="000000"/>
          <w:sz w:val="28"/>
        </w:rPr>
        <w:t xml:space="preserve">яет самостоятельную группировку. </w:t>
      </w:r>
      <w:r w:rsidRPr="00793399">
        <w:rPr>
          <w:sz w:val="28"/>
        </w:rPr>
        <w:t>Данный вид услуг является однородным по своему функциональному назначени</w:t>
      </w:r>
      <w:r>
        <w:rPr>
          <w:sz w:val="28"/>
        </w:rPr>
        <w:t>ю и не имеет заменителей по цели</w:t>
      </w:r>
      <w:r w:rsidRPr="00793399">
        <w:rPr>
          <w:sz w:val="28"/>
        </w:rPr>
        <w:t xml:space="preserve"> потребления.</w:t>
      </w:r>
    </w:p>
    <w:p w:rsidR="00D933F3" w:rsidRPr="00D933F3" w:rsidRDefault="00D933F3" w:rsidP="00D933F3">
      <w:pPr>
        <w:pStyle w:val="23"/>
        <w:spacing w:after="0" w:line="240" w:lineRule="auto"/>
        <w:ind w:firstLine="567"/>
        <w:jc w:val="both"/>
        <w:rPr>
          <w:rFonts w:eastAsia="Batang"/>
          <w:b/>
          <w:i/>
          <w:iCs/>
          <w:sz w:val="28"/>
          <w:szCs w:val="28"/>
        </w:rPr>
      </w:pPr>
      <w:r w:rsidRPr="00D56706">
        <w:rPr>
          <w:rFonts w:eastAsia="DejaVu Sans"/>
          <w:kern w:val="1"/>
          <w:sz w:val="28"/>
          <w:szCs w:val="28"/>
          <w:lang w:eastAsia="en-US"/>
        </w:rPr>
        <w:t xml:space="preserve">Таким образом, </w:t>
      </w:r>
      <w:r w:rsidRPr="00D93361">
        <w:rPr>
          <w:rFonts w:eastAsia="DejaVu Sans"/>
          <w:kern w:val="1"/>
          <w:sz w:val="28"/>
          <w:szCs w:val="28"/>
          <w:lang w:eastAsia="en-US"/>
        </w:rPr>
        <w:t xml:space="preserve">продуктовые границы товарного рынка определяются как </w:t>
      </w:r>
      <w:r w:rsidRPr="00D933F3">
        <w:rPr>
          <w:rFonts w:eastAsia="DejaVu Sans"/>
          <w:b/>
          <w:kern w:val="1"/>
          <w:sz w:val="28"/>
          <w:szCs w:val="28"/>
          <w:lang w:eastAsia="en-US"/>
        </w:rPr>
        <w:t>услуги по убою скота.</w:t>
      </w:r>
    </w:p>
    <w:p w:rsidR="00D933F3" w:rsidRPr="00D56706" w:rsidRDefault="00D933F3" w:rsidP="00D933F3">
      <w:pPr>
        <w:ind w:firstLine="567"/>
        <w:jc w:val="both"/>
        <w:rPr>
          <w:sz w:val="28"/>
          <w:szCs w:val="28"/>
        </w:rPr>
      </w:pPr>
      <w:r>
        <w:rPr>
          <w:rFonts w:eastAsia="DejaVu Sans"/>
          <w:color w:val="000000"/>
          <w:kern w:val="1"/>
          <w:sz w:val="28"/>
          <w:szCs w:val="28"/>
        </w:rPr>
        <w:t>В рамках обзора указанного рынка рассматривается убой скота в разрезе следующих сегментов рынка</w:t>
      </w:r>
      <w:r w:rsidRPr="00505EBA">
        <w:rPr>
          <w:rFonts w:eastAsia="DejaVu Sans"/>
          <w:color w:val="000000"/>
          <w:kern w:val="1"/>
          <w:sz w:val="28"/>
          <w:szCs w:val="28"/>
        </w:rPr>
        <w:t xml:space="preserve">: </w:t>
      </w:r>
      <w:r>
        <w:rPr>
          <w:rFonts w:eastAsia="DejaVu Sans"/>
          <w:color w:val="000000"/>
          <w:kern w:val="1"/>
          <w:sz w:val="28"/>
          <w:szCs w:val="28"/>
        </w:rPr>
        <w:t xml:space="preserve">убой </w:t>
      </w:r>
      <w:r>
        <w:rPr>
          <w:sz w:val="28"/>
          <w:szCs w:val="28"/>
        </w:rPr>
        <w:t xml:space="preserve">крупного рогатого скота, мелкого рогатого </w:t>
      </w:r>
      <w:r w:rsidRPr="00A877C8">
        <w:rPr>
          <w:sz w:val="28"/>
          <w:szCs w:val="28"/>
        </w:rPr>
        <w:t>скота</w:t>
      </w:r>
      <w:r>
        <w:rPr>
          <w:sz w:val="28"/>
          <w:szCs w:val="28"/>
        </w:rPr>
        <w:t xml:space="preserve"> (овцы, козы и другие), свиней, кроли</w:t>
      </w:r>
      <w:r>
        <w:rPr>
          <w:sz w:val="28"/>
          <w:szCs w:val="28"/>
        </w:rPr>
        <w:softHyphen/>
        <w:t>ков и другие</w:t>
      </w:r>
      <w:r w:rsidRPr="00A877C8">
        <w:rPr>
          <w:sz w:val="28"/>
          <w:szCs w:val="28"/>
        </w:rPr>
        <w:t>.</w:t>
      </w:r>
    </w:p>
    <w:p w:rsidR="00D933F3" w:rsidRDefault="00D933F3" w:rsidP="00D933F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данного обзора не рассматривается такой сегмент рынка, как убой птицы.</w:t>
      </w:r>
    </w:p>
    <w:p w:rsidR="00346B7F" w:rsidRDefault="00346B7F" w:rsidP="004C227C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0127FA" w:rsidRDefault="000127FA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8828A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еографически</w:t>
      </w:r>
      <w:r w:rsidR="008828A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границ</w:t>
      </w:r>
      <w:r w:rsidR="008828A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рынка</w:t>
      </w:r>
    </w:p>
    <w:p w:rsidR="00EF2CB9" w:rsidRDefault="00EF2CB9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</w:p>
    <w:p w:rsidR="001935D0" w:rsidRDefault="001935D0" w:rsidP="001935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условий обращения товара, ограничивающих экономические возможности приобретения товара покупателями, учитываются следующие</w:t>
      </w:r>
      <w:r w:rsidRPr="00E71764">
        <w:rPr>
          <w:sz w:val="28"/>
          <w:szCs w:val="28"/>
        </w:rPr>
        <w:t>:</w:t>
      </w:r>
      <w:r>
        <w:rPr>
          <w:sz w:val="28"/>
          <w:szCs w:val="28"/>
        </w:rPr>
        <w:t xml:space="preserve"> требования  условий транспортировки товара (обеспечивающие сохранение потребительских свойств товара), организационно-транспортные схемы приобретения товара покупателями</w:t>
      </w:r>
      <w:r w:rsidRPr="00904A40">
        <w:rPr>
          <w:sz w:val="28"/>
          <w:szCs w:val="28"/>
        </w:rPr>
        <w:t>;</w:t>
      </w:r>
      <w:r>
        <w:rPr>
          <w:sz w:val="28"/>
          <w:szCs w:val="28"/>
        </w:rPr>
        <w:t xml:space="preserve"> возможность перемещения товара к покупателю или покупателя к товару</w:t>
      </w:r>
      <w:r w:rsidRPr="00904A40">
        <w:rPr>
          <w:sz w:val="28"/>
          <w:szCs w:val="28"/>
        </w:rPr>
        <w:t>;</w:t>
      </w:r>
      <w:r>
        <w:rPr>
          <w:sz w:val="28"/>
          <w:szCs w:val="28"/>
        </w:rPr>
        <w:t xml:space="preserve"> наличие, доступность и взаимозаменяемость транспортных средств для перемещения товара</w:t>
      </w:r>
      <w:r w:rsidRPr="00904A40">
        <w:rPr>
          <w:sz w:val="28"/>
          <w:szCs w:val="28"/>
        </w:rPr>
        <w:t xml:space="preserve">; </w:t>
      </w:r>
      <w:r>
        <w:rPr>
          <w:sz w:val="28"/>
          <w:szCs w:val="28"/>
        </w:rPr>
        <w:t>расходы, связанные с поиском и приобретением товара, а также транспортные расходы</w:t>
      </w:r>
      <w:r w:rsidRPr="00904A40">
        <w:rPr>
          <w:sz w:val="28"/>
          <w:szCs w:val="28"/>
        </w:rPr>
        <w:t>;</w:t>
      </w:r>
      <w:r>
        <w:rPr>
          <w:sz w:val="28"/>
          <w:szCs w:val="28"/>
        </w:rPr>
        <w:t xml:space="preserve"> особенности получения ветеринарных сопроводительных документов.</w:t>
      </w:r>
    </w:p>
    <w:p w:rsidR="001935D0" w:rsidRPr="000646E6" w:rsidRDefault="001935D0" w:rsidP="001935D0">
      <w:pPr>
        <w:ind w:firstLine="540"/>
        <w:jc w:val="both"/>
        <w:rPr>
          <w:sz w:val="28"/>
          <w:szCs w:val="28"/>
        </w:rPr>
      </w:pPr>
      <w:r w:rsidRPr="000646E6">
        <w:rPr>
          <w:sz w:val="28"/>
          <w:szCs w:val="28"/>
        </w:rPr>
        <w:t xml:space="preserve">Предварительно географическими границами рынка услуг </w:t>
      </w:r>
      <w:r>
        <w:rPr>
          <w:sz w:val="28"/>
          <w:szCs w:val="28"/>
        </w:rPr>
        <w:t>по убою скота определены границы субъекта</w:t>
      </w:r>
      <w:r w:rsidRPr="000646E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– Республики Тыва</w:t>
      </w:r>
      <w:r w:rsidRPr="000646E6">
        <w:rPr>
          <w:sz w:val="28"/>
          <w:szCs w:val="28"/>
        </w:rPr>
        <w:t>.</w:t>
      </w:r>
    </w:p>
    <w:p w:rsidR="001935D0" w:rsidRDefault="001935D0" w:rsidP="001935D0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Тывинским</w:t>
      </w:r>
      <w:proofErr w:type="spellEnd"/>
      <w:r>
        <w:rPr>
          <w:sz w:val="28"/>
          <w:szCs w:val="28"/>
        </w:rPr>
        <w:t xml:space="preserve"> УФАС России проанализированы </w:t>
      </w:r>
      <w:r w:rsidRPr="000646E6">
        <w:rPr>
          <w:sz w:val="28"/>
          <w:szCs w:val="28"/>
        </w:rPr>
        <w:t xml:space="preserve">данные, полученные от хозяйствующих субъектов, осуществляющих убой скота на территории </w:t>
      </w:r>
      <w:r>
        <w:rPr>
          <w:sz w:val="28"/>
          <w:szCs w:val="28"/>
        </w:rPr>
        <w:t>Республики Тыва</w:t>
      </w:r>
      <w:r w:rsidRPr="000646E6">
        <w:rPr>
          <w:sz w:val="28"/>
          <w:szCs w:val="28"/>
        </w:rPr>
        <w:t xml:space="preserve">, а также от </w:t>
      </w:r>
      <w:r>
        <w:rPr>
          <w:sz w:val="28"/>
          <w:szCs w:val="28"/>
        </w:rPr>
        <w:t xml:space="preserve">Министерства сельского хозяйства </w:t>
      </w:r>
      <w:r w:rsidR="00D11F40">
        <w:rPr>
          <w:sz w:val="28"/>
          <w:szCs w:val="28"/>
        </w:rPr>
        <w:t xml:space="preserve">и продовольствия </w:t>
      </w:r>
      <w:r>
        <w:rPr>
          <w:sz w:val="28"/>
          <w:szCs w:val="28"/>
        </w:rPr>
        <w:t>Республики Тыва</w:t>
      </w:r>
      <w:r w:rsidRPr="000646E6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0646E6">
        <w:rPr>
          <w:sz w:val="28"/>
          <w:szCs w:val="28"/>
        </w:rPr>
        <w:t>акой параметр, как объем поголовья захода скота из других регионов Российской Федерации</w:t>
      </w:r>
      <w:r w:rsidR="00D5260D">
        <w:rPr>
          <w:sz w:val="28"/>
          <w:szCs w:val="28"/>
        </w:rPr>
        <w:t xml:space="preserve"> </w:t>
      </w:r>
      <w:r w:rsidRPr="001935D0">
        <w:rPr>
          <w:sz w:val="28"/>
          <w:szCs w:val="28"/>
        </w:rPr>
        <w:t>в 2017-2018 гг. составил:</w:t>
      </w:r>
      <w:r>
        <w:rPr>
          <w:sz w:val="28"/>
          <w:szCs w:val="28"/>
        </w:rPr>
        <w:t xml:space="preserve"> КРС </w:t>
      </w:r>
      <w:r w:rsidR="00ED39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390B">
        <w:rPr>
          <w:sz w:val="28"/>
          <w:szCs w:val="28"/>
        </w:rPr>
        <w:t>1%, МРС – 0,01%, лошади – 0,06% от общей численности поголовья соответствующего вида скота на территории Республики Тыва.</w:t>
      </w:r>
      <w:r w:rsidR="00840D7F">
        <w:rPr>
          <w:sz w:val="28"/>
          <w:szCs w:val="28"/>
        </w:rPr>
        <w:t xml:space="preserve"> </w:t>
      </w:r>
      <w:r w:rsidR="004A0144">
        <w:rPr>
          <w:sz w:val="28"/>
          <w:szCs w:val="28"/>
        </w:rPr>
        <w:t xml:space="preserve">Следует отметить, что скот из других регионов России в республику завозится </w:t>
      </w:r>
      <w:r w:rsidR="004A0144" w:rsidRPr="004A0144">
        <w:rPr>
          <w:sz w:val="28"/>
          <w:szCs w:val="28"/>
        </w:rPr>
        <w:t xml:space="preserve">для дальнейшего скрещивания с местным скотом. </w:t>
      </w:r>
      <w:r w:rsidR="00840D7F">
        <w:rPr>
          <w:sz w:val="28"/>
          <w:szCs w:val="28"/>
        </w:rPr>
        <w:t xml:space="preserve">Ввиду незначительного процента захода скота из других регионов России в республику, </w:t>
      </w:r>
      <w:r w:rsidR="00840D7F" w:rsidRPr="00705729">
        <w:rPr>
          <w:sz w:val="28"/>
          <w:szCs w:val="28"/>
        </w:rPr>
        <w:t xml:space="preserve">рассматривать </w:t>
      </w:r>
      <w:r w:rsidR="00705729" w:rsidRPr="00705729">
        <w:rPr>
          <w:sz w:val="28"/>
          <w:szCs w:val="28"/>
        </w:rPr>
        <w:t>в качестве географических границ другие регионы</w:t>
      </w:r>
      <w:r w:rsidR="00840D7F" w:rsidRPr="00705729">
        <w:rPr>
          <w:sz w:val="28"/>
          <w:szCs w:val="28"/>
        </w:rPr>
        <w:t xml:space="preserve"> России нецелесообразно</w:t>
      </w:r>
      <w:r w:rsidR="004D64B4" w:rsidRPr="00705729">
        <w:rPr>
          <w:sz w:val="28"/>
          <w:szCs w:val="28"/>
        </w:rPr>
        <w:t>.</w:t>
      </w:r>
      <w:r w:rsidR="00840D7F" w:rsidRPr="00705729">
        <w:rPr>
          <w:sz w:val="28"/>
          <w:szCs w:val="28"/>
        </w:rPr>
        <w:t xml:space="preserve"> </w:t>
      </w:r>
    </w:p>
    <w:p w:rsidR="007C08D2" w:rsidRPr="00705729" w:rsidRDefault="007C08D2" w:rsidP="001935D0">
      <w:pPr>
        <w:ind w:firstLine="540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Исходя из информации, полученной от хозяйствующих субъектов, осуществляющих убой скота на территории Республики Тыва, следует, что</w:t>
      </w:r>
      <w:r>
        <w:rPr>
          <w:sz w:val="28"/>
          <w:szCs w:val="28"/>
        </w:rPr>
        <w:t xml:space="preserve"> </w:t>
      </w:r>
      <w:r w:rsidR="00D5260D">
        <w:rPr>
          <w:sz w:val="28"/>
          <w:szCs w:val="28"/>
        </w:rPr>
        <w:t>заход скота на убой из других регионов Российской Федерации не осуществляется.</w:t>
      </w:r>
    </w:p>
    <w:p w:rsidR="004D64B4" w:rsidRPr="007C08D2" w:rsidRDefault="004D64B4" w:rsidP="004D64B4">
      <w:pPr>
        <w:ind w:firstLine="540"/>
        <w:jc w:val="both"/>
        <w:rPr>
          <w:sz w:val="28"/>
          <w:szCs w:val="28"/>
        </w:rPr>
      </w:pPr>
      <w:r w:rsidRPr="004D64B4">
        <w:rPr>
          <w:sz w:val="28"/>
          <w:szCs w:val="28"/>
        </w:rPr>
        <w:lastRenderedPageBreak/>
        <w:t xml:space="preserve">В течение </w:t>
      </w:r>
      <w:r>
        <w:rPr>
          <w:sz w:val="28"/>
          <w:szCs w:val="28"/>
        </w:rPr>
        <w:t>2012-2017</w:t>
      </w:r>
      <w:r w:rsidRPr="004D64B4">
        <w:rPr>
          <w:sz w:val="28"/>
          <w:szCs w:val="28"/>
        </w:rPr>
        <w:t xml:space="preserve"> </w:t>
      </w:r>
      <w:r>
        <w:rPr>
          <w:sz w:val="28"/>
          <w:szCs w:val="28"/>
        </w:rPr>
        <w:t>гг. поголовье скота в Р</w:t>
      </w:r>
      <w:r w:rsidRPr="004D64B4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 xml:space="preserve">Тыва </w:t>
      </w:r>
      <w:r w:rsidRPr="004D64B4">
        <w:rPr>
          <w:sz w:val="28"/>
          <w:szCs w:val="28"/>
        </w:rPr>
        <w:t xml:space="preserve">росло по всем видам скота, кроме поголовья свиней. Республика Тыва является лидером в Сибирском Федеральном округе по численности скота на душу населения. </w:t>
      </w:r>
      <w:r w:rsidRPr="007C08D2">
        <w:rPr>
          <w:sz w:val="28"/>
          <w:szCs w:val="28"/>
        </w:rPr>
        <w:t>Для сельскохозяйственных предприятий</w:t>
      </w:r>
      <w:r w:rsidR="00705729" w:rsidRPr="007C08D2">
        <w:rPr>
          <w:sz w:val="28"/>
          <w:szCs w:val="28"/>
        </w:rPr>
        <w:t>, животноводов</w:t>
      </w:r>
      <w:r w:rsidRPr="007C08D2">
        <w:rPr>
          <w:sz w:val="28"/>
          <w:szCs w:val="28"/>
        </w:rPr>
        <w:t xml:space="preserve"> республики экономически целесообразно организовать доставку скота до убойных цехов, находящихся на территории республики, т.к. затрачиваются ми</w:t>
      </w:r>
      <w:r w:rsidR="00362CC6" w:rsidRPr="007C08D2">
        <w:rPr>
          <w:sz w:val="28"/>
          <w:szCs w:val="28"/>
        </w:rPr>
        <w:t>нимальные транспортные расходы.</w:t>
      </w:r>
    </w:p>
    <w:p w:rsidR="00D44207" w:rsidRPr="00CB7003" w:rsidRDefault="00D44207" w:rsidP="00D4420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границами рынка услуг по убою скота п</w:t>
      </w:r>
      <w:r w:rsidRPr="00E57EA0">
        <w:rPr>
          <w:rFonts w:eastAsia="Lucida Sans Unicode"/>
          <w:sz w:val="28"/>
          <w:szCs w:val="28"/>
        </w:rPr>
        <w:t>риняты</w:t>
      </w:r>
      <w:r>
        <w:rPr>
          <w:rFonts w:eastAsia="Lucida Sans Unicode"/>
          <w:sz w:val="28"/>
          <w:szCs w:val="28"/>
        </w:rPr>
        <w:t xml:space="preserve"> географические</w:t>
      </w:r>
      <w:r w:rsidRPr="00E57EA0">
        <w:rPr>
          <w:rFonts w:eastAsia="Lucida Sans Unicode"/>
          <w:sz w:val="28"/>
          <w:szCs w:val="28"/>
        </w:rPr>
        <w:t xml:space="preserve"> границы</w:t>
      </w:r>
      <w:r>
        <w:rPr>
          <w:rFonts w:eastAsia="Lucida Sans Unicode"/>
          <w:sz w:val="28"/>
          <w:szCs w:val="28"/>
        </w:rPr>
        <w:t xml:space="preserve"> Республики Тыва</w:t>
      </w:r>
      <w:r>
        <w:rPr>
          <w:sz w:val="28"/>
          <w:szCs w:val="28"/>
          <w:lang w:eastAsia="ru-RU"/>
        </w:rPr>
        <w:t>.</w:t>
      </w:r>
    </w:p>
    <w:p w:rsidR="000127FA" w:rsidRDefault="000127FA" w:rsidP="000127F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0127FA" w:rsidRDefault="000127FA" w:rsidP="004C227C">
      <w:pPr>
        <w:pStyle w:val="a9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4C227C">
        <w:rPr>
          <w:b/>
          <w:bCs/>
          <w:szCs w:val="28"/>
        </w:rPr>
        <w:t>С</w:t>
      </w:r>
      <w:r>
        <w:rPr>
          <w:b/>
          <w:bCs/>
          <w:szCs w:val="28"/>
        </w:rPr>
        <w:t>остав хозяйствующих субъекто</w:t>
      </w:r>
      <w:r w:rsidR="004C227C">
        <w:rPr>
          <w:b/>
          <w:bCs/>
          <w:szCs w:val="28"/>
        </w:rPr>
        <w:t>в</w:t>
      </w:r>
    </w:p>
    <w:p w:rsidR="00446884" w:rsidRDefault="00446884" w:rsidP="004C227C">
      <w:pPr>
        <w:pStyle w:val="a9"/>
        <w:ind w:right="0"/>
        <w:jc w:val="center"/>
        <w:rPr>
          <w:b/>
          <w:bCs/>
          <w:szCs w:val="28"/>
        </w:rPr>
      </w:pPr>
    </w:p>
    <w:p w:rsidR="00CB51FF" w:rsidRDefault="00CB51FF" w:rsidP="00CB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5.1 Порядка № 220 в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пределах, определенного временного интервала исследования товарного рынка.</w:t>
      </w:r>
    </w:p>
    <w:p w:rsidR="00CB51FF" w:rsidRPr="001C37AA" w:rsidRDefault="00CB51FF" w:rsidP="00CB51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хозяйствующих субъектов, действующих на товарном рынке, включаются хозяйствующие субъекты, оказывающие услуги по убою скота.   В 2017-2018 гг. услуги по убою скота в Республике Тыва оказывали </w:t>
      </w:r>
      <w:r w:rsidRPr="001C37AA">
        <w:rPr>
          <w:sz w:val="28"/>
          <w:szCs w:val="28"/>
        </w:rPr>
        <w:t>убойные цеха в составе мясоперерабатывающих комплексов.</w:t>
      </w:r>
    </w:p>
    <w:p w:rsidR="00CB51FF" w:rsidRDefault="00CB51FF" w:rsidP="00CB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хозяйствующих субъектов определен в соответствии с реестрами хозяйствующих субъектов, осуществляющих убой скота на территории </w:t>
      </w:r>
      <w:r w:rsidR="00A9790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. Указанные реестры получены ФАС России из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>, сформированные на основании данных, представленных органами ветеринарии субъектов Российской Федерации</w:t>
      </w:r>
      <w:r w:rsidR="00A97902">
        <w:rPr>
          <w:sz w:val="28"/>
          <w:szCs w:val="28"/>
        </w:rPr>
        <w:t xml:space="preserve">. Также </w:t>
      </w:r>
      <w:proofErr w:type="spellStart"/>
      <w:r w:rsidR="00A97902">
        <w:rPr>
          <w:sz w:val="28"/>
          <w:szCs w:val="28"/>
        </w:rPr>
        <w:t>Тывинским</w:t>
      </w:r>
      <w:proofErr w:type="spellEnd"/>
      <w:r w:rsidR="00A97902">
        <w:rPr>
          <w:sz w:val="28"/>
          <w:szCs w:val="28"/>
        </w:rPr>
        <w:t xml:space="preserve"> УФАС России отправлен запрос в Министерство сельского хозяйства и продовольствия Республики Тыва о хозяйствующих субъектах, видом деятельности которых являются услуги по убою скота.</w:t>
      </w:r>
    </w:p>
    <w:p w:rsidR="00C94726" w:rsidRDefault="00C94726" w:rsidP="00C9472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п. 5.2 Порядка № 220 количество выявленных хозяйствующих субъектов, </w:t>
      </w:r>
      <w:r>
        <w:rPr>
          <w:sz w:val="28"/>
          <w:szCs w:val="28"/>
          <w:lang w:eastAsia="ru-RU"/>
        </w:rPr>
        <w:t>действующих на товарном рынке, является достаточным, так как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субъектах, которой обладают покупатели и продавцы на рассматриваемом товарном рынке.</w:t>
      </w:r>
    </w:p>
    <w:p w:rsidR="00C94726" w:rsidRDefault="00C94726" w:rsidP="00C94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5.3 Порядка № 220, н</w:t>
      </w:r>
      <w:r w:rsidRPr="001567DC">
        <w:rPr>
          <w:sz w:val="28"/>
          <w:szCs w:val="28"/>
        </w:rPr>
        <w:t>а основании информации, полученной при определении временного интервала исследования, при определении продуктовых границ товарного рынка и при определении географических границ товарн</w:t>
      </w:r>
      <w:r>
        <w:rPr>
          <w:sz w:val="28"/>
          <w:szCs w:val="28"/>
        </w:rPr>
        <w:t>ого</w:t>
      </w:r>
      <w:r w:rsidRPr="001567DC">
        <w:rPr>
          <w:sz w:val="28"/>
          <w:szCs w:val="28"/>
        </w:rPr>
        <w:t xml:space="preserve"> рынк</w:t>
      </w:r>
      <w:r>
        <w:rPr>
          <w:sz w:val="28"/>
          <w:szCs w:val="28"/>
        </w:rPr>
        <w:t>а</w:t>
      </w:r>
      <w:r w:rsidRPr="001567DC">
        <w:rPr>
          <w:sz w:val="28"/>
          <w:szCs w:val="28"/>
        </w:rPr>
        <w:t>, определяются хозяйствующие субъекты, действующие на рассматривае</w:t>
      </w:r>
      <w:r>
        <w:rPr>
          <w:sz w:val="28"/>
          <w:szCs w:val="28"/>
        </w:rPr>
        <w:t xml:space="preserve">мом </w:t>
      </w:r>
      <w:r w:rsidRPr="001567DC">
        <w:rPr>
          <w:sz w:val="28"/>
          <w:szCs w:val="28"/>
        </w:rPr>
        <w:t>рынк</w:t>
      </w:r>
      <w:r>
        <w:rPr>
          <w:sz w:val="28"/>
          <w:szCs w:val="28"/>
        </w:rPr>
        <w:t>е</w:t>
      </w:r>
      <w:r w:rsidRPr="001567DC">
        <w:rPr>
          <w:sz w:val="28"/>
          <w:szCs w:val="28"/>
        </w:rPr>
        <w:t>, для которых устанавливаются позволя</w:t>
      </w:r>
      <w:r>
        <w:rPr>
          <w:sz w:val="28"/>
          <w:szCs w:val="28"/>
        </w:rPr>
        <w:t>ющие их идентифицировать данные. Перечень хозяйствующих субъектов, осуществляющих убой сельскохозяйственных животных и птицы на территории республики, приведены в таблице 1.</w:t>
      </w:r>
    </w:p>
    <w:p w:rsidR="00C94726" w:rsidRDefault="00C94726" w:rsidP="00C94726">
      <w:pPr>
        <w:ind w:firstLine="709"/>
        <w:jc w:val="both"/>
        <w:rPr>
          <w:sz w:val="28"/>
          <w:szCs w:val="28"/>
        </w:rPr>
      </w:pPr>
    </w:p>
    <w:p w:rsidR="00C94726" w:rsidRDefault="00C94726" w:rsidP="00C947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1 - Хозяйствующие </w:t>
      </w:r>
      <w:r w:rsidRPr="001567DC">
        <w:rPr>
          <w:sz w:val="28"/>
          <w:szCs w:val="28"/>
        </w:rPr>
        <w:t>субъект</w:t>
      </w:r>
      <w:r>
        <w:rPr>
          <w:sz w:val="28"/>
          <w:szCs w:val="28"/>
        </w:rPr>
        <w:t>ы, осуществляющие убой сельскохозяйственных животных и птицы на территории республики</w:t>
      </w:r>
    </w:p>
    <w:p w:rsidR="00C94726" w:rsidRDefault="00C94726" w:rsidP="00C94726">
      <w:pPr>
        <w:jc w:val="center"/>
        <w:rPr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2835"/>
      </w:tblGrid>
      <w:tr w:rsidR="00C94726" w:rsidRPr="00F13A45" w:rsidTr="00DF0D04">
        <w:trPr>
          <w:jc w:val="center"/>
        </w:trPr>
        <w:tc>
          <w:tcPr>
            <w:tcW w:w="562" w:type="dxa"/>
            <w:shd w:val="clear" w:color="auto" w:fill="auto"/>
          </w:tcPr>
          <w:p w:rsidR="00C94726" w:rsidRPr="00F13A45" w:rsidRDefault="00C94726" w:rsidP="00F9141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C94726" w:rsidRPr="00F13A45" w:rsidRDefault="00C94726" w:rsidP="00F9141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Наименование, организационно-правовая форма</w:t>
            </w:r>
          </w:p>
        </w:tc>
        <w:tc>
          <w:tcPr>
            <w:tcW w:w="3118" w:type="dxa"/>
            <w:shd w:val="clear" w:color="auto" w:fill="auto"/>
          </w:tcPr>
          <w:p w:rsidR="00C94726" w:rsidRPr="00F13A45" w:rsidRDefault="00C94726" w:rsidP="00F9141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Адрес места регистрации хозяйствующего субъекта</w:t>
            </w:r>
          </w:p>
        </w:tc>
        <w:tc>
          <w:tcPr>
            <w:tcW w:w="2835" w:type="dxa"/>
          </w:tcPr>
          <w:p w:rsidR="00C94726" w:rsidRPr="00DF0D04" w:rsidRDefault="00C94726" w:rsidP="00F9141E">
            <w:pPr>
              <w:jc w:val="center"/>
              <w:rPr>
                <w:b/>
                <w:sz w:val="26"/>
                <w:szCs w:val="26"/>
              </w:rPr>
            </w:pPr>
            <w:r w:rsidRPr="00DF0D04">
              <w:rPr>
                <w:b/>
                <w:sz w:val="26"/>
                <w:szCs w:val="26"/>
              </w:rPr>
              <w:t>Вид деятельности</w:t>
            </w:r>
            <w:r w:rsidR="001C37AA">
              <w:rPr>
                <w:b/>
                <w:sz w:val="26"/>
                <w:szCs w:val="26"/>
              </w:rPr>
              <w:t>, касающийся услуг по убою скота</w:t>
            </w:r>
          </w:p>
        </w:tc>
      </w:tr>
      <w:tr w:rsidR="00CA4D40" w:rsidRPr="00F13A45" w:rsidTr="00DF0D04">
        <w:trPr>
          <w:jc w:val="center"/>
        </w:trPr>
        <w:tc>
          <w:tcPr>
            <w:tcW w:w="562" w:type="dxa"/>
            <w:shd w:val="clear" w:color="auto" w:fill="auto"/>
          </w:tcPr>
          <w:p w:rsidR="00CA4D40" w:rsidRPr="00DF0D04" w:rsidRDefault="00CA4D40" w:rsidP="00CA4D40">
            <w:pPr>
              <w:jc w:val="center"/>
              <w:rPr>
                <w:sz w:val="26"/>
                <w:szCs w:val="26"/>
              </w:rPr>
            </w:pPr>
            <w:r w:rsidRPr="00DF0D04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A4D40" w:rsidRPr="00F13A45" w:rsidRDefault="00CA4D40" w:rsidP="00CA4D40">
            <w:pPr>
              <w:rPr>
                <w:b/>
                <w:sz w:val="26"/>
                <w:szCs w:val="26"/>
              </w:rPr>
            </w:pPr>
            <w:r w:rsidRPr="00C87141">
              <w:t>&lt;…&gt;</w:t>
            </w:r>
          </w:p>
        </w:tc>
        <w:tc>
          <w:tcPr>
            <w:tcW w:w="3118" w:type="dxa"/>
            <w:shd w:val="clear" w:color="auto" w:fill="auto"/>
          </w:tcPr>
          <w:p w:rsidR="00CA4D40" w:rsidRDefault="00CA4D40" w:rsidP="00CA4D40">
            <w:r w:rsidRPr="005B0077">
              <w:t>&lt;…&gt;</w:t>
            </w:r>
          </w:p>
        </w:tc>
        <w:tc>
          <w:tcPr>
            <w:tcW w:w="2835" w:type="dxa"/>
          </w:tcPr>
          <w:p w:rsidR="00CA4D40" w:rsidRDefault="00CA4D40" w:rsidP="00CA4D40">
            <w:r w:rsidRPr="005B0077">
              <w:t>&lt;…&gt;</w:t>
            </w:r>
          </w:p>
        </w:tc>
      </w:tr>
      <w:tr w:rsidR="00CA4D40" w:rsidRPr="00F13A45" w:rsidTr="00DF0D04">
        <w:trPr>
          <w:jc w:val="center"/>
        </w:trPr>
        <w:tc>
          <w:tcPr>
            <w:tcW w:w="562" w:type="dxa"/>
            <w:shd w:val="clear" w:color="auto" w:fill="auto"/>
          </w:tcPr>
          <w:p w:rsidR="00CA4D40" w:rsidRPr="00F13A45" w:rsidRDefault="00CA4D40" w:rsidP="00CA4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A4D40" w:rsidRDefault="00CA4D40" w:rsidP="00CA4D40">
            <w:r w:rsidRPr="00C50084">
              <w:t>&lt;…&gt;</w:t>
            </w:r>
          </w:p>
        </w:tc>
        <w:tc>
          <w:tcPr>
            <w:tcW w:w="3118" w:type="dxa"/>
            <w:shd w:val="clear" w:color="auto" w:fill="auto"/>
          </w:tcPr>
          <w:p w:rsidR="00CA4D40" w:rsidRDefault="00CA4D40" w:rsidP="00CA4D40">
            <w:r w:rsidRPr="005B0077">
              <w:t>&lt;…&gt;</w:t>
            </w:r>
          </w:p>
        </w:tc>
        <w:tc>
          <w:tcPr>
            <w:tcW w:w="2835" w:type="dxa"/>
          </w:tcPr>
          <w:p w:rsidR="00CA4D40" w:rsidRDefault="00CA4D40" w:rsidP="00CA4D40">
            <w:r w:rsidRPr="005B0077">
              <w:t>&lt;…&gt;</w:t>
            </w:r>
          </w:p>
        </w:tc>
      </w:tr>
      <w:tr w:rsidR="00CA4D40" w:rsidRPr="00F13A45" w:rsidTr="00DF0D04">
        <w:trPr>
          <w:jc w:val="center"/>
        </w:trPr>
        <w:tc>
          <w:tcPr>
            <w:tcW w:w="562" w:type="dxa"/>
            <w:shd w:val="clear" w:color="auto" w:fill="auto"/>
          </w:tcPr>
          <w:p w:rsidR="00CA4D40" w:rsidRPr="00F13A45" w:rsidRDefault="00CA4D40" w:rsidP="00CA4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A4D40" w:rsidRDefault="00CA4D40" w:rsidP="00CA4D40">
            <w:r w:rsidRPr="00C50084">
              <w:t>&lt;…&gt;</w:t>
            </w:r>
          </w:p>
        </w:tc>
        <w:tc>
          <w:tcPr>
            <w:tcW w:w="3118" w:type="dxa"/>
            <w:shd w:val="clear" w:color="auto" w:fill="auto"/>
          </w:tcPr>
          <w:p w:rsidR="00CA4D40" w:rsidRDefault="00CA4D40" w:rsidP="00CA4D40">
            <w:r w:rsidRPr="005B0077">
              <w:t>&lt;…&gt;</w:t>
            </w:r>
          </w:p>
        </w:tc>
        <w:tc>
          <w:tcPr>
            <w:tcW w:w="2835" w:type="dxa"/>
          </w:tcPr>
          <w:p w:rsidR="00CA4D40" w:rsidRDefault="00CA4D40" w:rsidP="00CA4D40">
            <w:r w:rsidRPr="005B0077">
              <w:t>&lt;…&gt;</w:t>
            </w:r>
          </w:p>
        </w:tc>
      </w:tr>
      <w:tr w:rsidR="00CA4D40" w:rsidRPr="00F13A45" w:rsidTr="00DF0D04">
        <w:trPr>
          <w:jc w:val="center"/>
        </w:trPr>
        <w:tc>
          <w:tcPr>
            <w:tcW w:w="562" w:type="dxa"/>
            <w:shd w:val="clear" w:color="auto" w:fill="auto"/>
          </w:tcPr>
          <w:p w:rsidR="00CA4D40" w:rsidRPr="00F13A45" w:rsidRDefault="00CA4D40" w:rsidP="00CA4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A4D40" w:rsidRDefault="00CA4D40" w:rsidP="00CA4D40">
            <w:r w:rsidRPr="00C50084">
              <w:t>&lt;…&gt;</w:t>
            </w:r>
          </w:p>
        </w:tc>
        <w:tc>
          <w:tcPr>
            <w:tcW w:w="3118" w:type="dxa"/>
            <w:shd w:val="clear" w:color="auto" w:fill="auto"/>
          </w:tcPr>
          <w:p w:rsidR="00CA4D40" w:rsidRDefault="00CA4D40" w:rsidP="00CA4D40">
            <w:r w:rsidRPr="005B0077">
              <w:t>&lt;…&gt;</w:t>
            </w:r>
          </w:p>
        </w:tc>
        <w:tc>
          <w:tcPr>
            <w:tcW w:w="2835" w:type="dxa"/>
          </w:tcPr>
          <w:p w:rsidR="00CA4D40" w:rsidRDefault="00CA4D40" w:rsidP="00CA4D40">
            <w:r w:rsidRPr="005B0077">
              <w:t>&lt;…&gt;</w:t>
            </w:r>
          </w:p>
        </w:tc>
      </w:tr>
      <w:tr w:rsidR="00CA4D40" w:rsidRPr="00F13A45" w:rsidTr="00DF0D04">
        <w:trPr>
          <w:jc w:val="center"/>
        </w:trPr>
        <w:tc>
          <w:tcPr>
            <w:tcW w:w="562" w:type="dxa"/>
            <w:shd w:val="clear" w:color="auto" w:fill="auto"/>
          </w:tcPr>
          <w:p w:rsidR="00CA4D40" w:rsidRPr="00F13A45" w:rsidRDefault="00CA4D40" w:rsidP="00CA4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A4D40" w:rsidRDefault="00CA4D40" w:rsidP="00CA4D40">
            <w:r w:rsidRPr="00C50084">
              <w:t>&lt;…&gt;</w:t>
            </w:r>
          </w:p>
        </w:tc>
        <w:tc>
          <w:tcPr>
            <w:tcW w:w="3118" w:type="dxa"/>
            <w:shd w:val="clear" w:color="auto" w:fill="auto"/>
          </w:tcPr>
          <w:p w:rsidR="00CA4D40" w:rsidRDefault="00CA4D40" w:rsidP="00CA4D40">
            <w:r w:rsidRPr="005B0077">
              <w:t>&lt;…&gt;</w:t>
            </w:r>
          </w:p>
        </w:tc>
        <w:tc>
          <w:tcPr>
            <w:tcW w:w="2835" w:type="dxa"/>
          </w:tcPr>
          <w:p w:rsidR="00CA4D40" w:rsidRDefault="00CA4D40" w:rsidP="00CA4D40">
            <w:r w:rsidRPr="005B0077">
              <w:t>&lt;…&gt;</w:t>
            </w:r>
          </w:p>
        </w:tc>
      </w:tr>
      <w:tr w:rsidR="00CA4D40" w:rsidRPr="00F13A45" w:rsidTr="00DF0D04">
        <w:trPr>
          <w:jc w:val="center"/>
        </w:trPr>
        <w:tc>
          <w:tcPr>
            <w:tcW w:w="562" w:type="dxa"/>
            <w:shd w:val="clear" w:color="auto" w:fill="auto"/>
          </w:tcPr>
          <w:p w:rsidR="00CA4D40" w:rsidRPr="00F13A45" w:rsidRDefault="00CA4D40" w:rsidP="00CA4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CA4D40" w:rsidRDefault="00CA4D40" w:rsidP="00CA4D40">
            <w:r w:rsidRPr="00C50084">
              <w:t>&lt;…&gt;</w:t>
            </w:r>
          </w:p>
        </w:tc>
        <w:tc>
          <w:tcPr>
            <w:tcW w:w="3118" w:type="dxa"/>
            <w:shd w:val="clear" w:color="auto" w:fill="auto"/>
          </w:tcPr>
          <w:p w:rsidR="00CA4D40" w:rsidRDefault="00CA4D40" w:rsidP="00CA4D40">
            <w:r w:rsidRPr="005B0077">
              <w:t>&lt;…&gt;</w:t>
            </w:r>
          </w:p>
        </w:tc>
        <w:tc>
          <w:tcPr>
            <w:tcW w:w="2835" w:type="dxa"/>
          </w:tcPr>
          <w:p w:rsidR="00CA4D40" w:rsidRDefault="00CA4D40" w:rsidP="00CA4D40">
            <w:r w:rsidRPr="005B0077">
              <w:t>&lt;…&gt;</w:t>
            </w:r>
          </w:p>
        </w:tc>
      </w:tr>
    </w:tbl>
    <w:p w:rsidR="00CB51FF" w:rsidRDefault="00CB51FF" w:rsidP="000127FA">
      <w:pPr>
        <w:ind w:firstLine="709"/>
        <w:jc w:val="both"/>
        <w:rPr>
          <w:sz w:val="28"/>
          <w:szCs w:val="28"/>
        </w:rPr>
      </w:pPr>
    </w:p>
    <w:p w:rsidR="00C94726" w:rsidRPr="006C2266" w:rsidRDefault="002314F7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2017-2018 гг. </w:t>
      </w:r>
      <w:r w:rsidR="00CA4D40" w:rsidRPr="00C87141">
        <w:t>&lt;…&gt;</w:t>
      </w:r>
      <w:r w:rsidR="00E0764A" w:rsidRPr="002314F7">
        <w:rPr>
          <w:sz w:val="28"/>
          <w:szCs w:val="28"/>
        </w:rPr>
        <w:t>,</w:t>
      </w:r>
      <w:r w:rsidR="00E0764A">
        <w:rPr>
          <w:sz w:val="28"/>
          <w:szCs w:val="28"/>
        </w:rPr>
        <w:t xml:space="preserve"> </w:t>
      </w:r>
      <w:r w:rsidR="00CA4D40" w:rsidRPr="00C87141">
        <w:t>&lt;…&gt;</w:t>
      </w:r>
      <w:r w:rsidR="00E0764A">
        <w:rPr>
          <w:sz w:val="28"/>
          <w:szCs w:val="28"/>
        </w:rPr>
        <w:t xml:space="preserve"> </w:t>
      </w:r>
      <w:r>
        <w:rPr>
          <w:sz w:val="28"/>
          <w:szCs w:val="28"/>
        </w:rPr>
        <w:t>усл</w:t>
      </w:r>
      <w:r w:rsidR="00E0764A">
        <w:rPr>
          <w:sz w:val="28"/>
          <w:szCs w:val="28"/>
        </w:rPr>
        <w:t>уг по убою скота не осуществляли</w:t>
      </w:r>
      <w:r>
        <w:rPr>
          <w:sz w:val="28"/>
          <w:szCs w:val="28"/>
        </w:rPr>
        <w:t xml:space="preserve">, </w:t>
      </w:r>
      <w:r w:rsidR="00CA4D40" w:rsidRPr="00C87141">
        <w:t>&lt;…&gt;</w:t>
      </w:r>
      <w:r w:rsidR="00CA4D40">
        <w:t xml:space="preserve"> </w:t>
      </w:r>
      <w:r>
        <w:rPr>
          <w:sz w:val="28"/>
          <w:szCs w:val="28"/>
        </w:rPr>
        <w:t>осуществляет убой птицы. След</w:t>
      </w:r>
      <w:r w:rsidR="00F86A90"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вательно, </w:t>
      </w:r>
      <w:r w:rsidR="00F86A90">
        <w:rPr>
          <w:sz w:val="28"/>
          <w:szCs w:val="28"/>
        </w:rPr>
        <w:t xml:space="preserve">на территории Республики </w:t>
      </w:r>
      <w:r w:rsidR="00F86A90" w:rsidRPr="00F13A45">
        <w:rPr>
          <w:sz w:val="28"/>
          <w:szCs w:val="28"/>
        </w:rPr>
        <w:t xml:space="preserve">Тыва в исследуемый период действовало 3 хозяйствующих субъекта, осуществляющих </w:t>
      </w:r>
      <w:r w:rsidR="00F86A90" w:rsidRPr="006C2266">
        <w:rPr>
          <w:sz w:val="28"/>
          <w:szCs w:val="28"/>
        </w:rPr>
        <w:t xml:space="preserve">деятельность по убою скота – </w:t>
      </w:r>
      <w:r w:rsidR="006C2266" w:rsidRPr="006C2266">
        <w:rPr>
          <w:sz w:val="28"/>
          <w:szCs w:val="28"/>
        </w:rPr>
        <w:t>2 убойных</w:t>
      </w:r>
      <w:r w:rsidR="00F86A90" w:rsidRPr="006C2266">
        <w:rPr>
          <w:sz w:val="28"/>
          <w:szCs w:val="28"/>
        </w:rPr>
        <w:t xml:space="preserve"> цех</w:t>
      </w:r>
      <w:r w:rsidR="006C2266" w:rsidRPr="006C2266">
        <w:rPr>
          <w:sz w:val="28"/>
          <w:szCs w:val="28"/>
        </w:rPr>
        <w:t>а</w:t>
      </w:r>
      <w:r w:rsidR="00F86A90" w:rsidRPr="006C2266">
        <w:rPr>
          <w:sz w:val="28"/>
          <w:szCs w:val="28"/>
        </w:rPr>
        <w:t xml:space="preserve"> (</w:t>
      </w:r>
      <w:r w:rsidR="00CA4D40" w:rsidRPr="00C87141">
        <w:t>&lt;…&gt;</w:t>
      </w:r>
      <w:r w:rsidR="006C2266" w:rsidRPr="006C2266">
        <w:rPr>
          <w:sz w:val="28"/>
          <w:szCs w:val="28"/>
        </w:rPr>
        <w:t>,</w:t>
      </w:r>
      <w:r w:rsidR="00CA4D40">
        <w:rPr>
          <w:sz w:val="28"/>
          <w:szCs w:val="28"/>
        </w:rPr>
        <w:t xml:space="preserve"> </w:t>
      </w:r>
      <w:r w:rsidR="00CA4D40" w:rsidRPr="00C87141">
        <w:t>&lt;…&gt;</w:t>
      </w:r>
      <w:r w:rsidR="006C2266" w:rsidRPr="006C2266">
        <w:rPr>
          <w:sz w:val="28"/>
          <w:szCs w:val="28"/>
        </w:rPr>
        <w:t>), 1 мясоперерабатывающий комплекс, имеющий</w:t>
      </w:r>
      <w:r w:rsidR="00F86A90" w:rsidRPr="006C2266">
        <w:rPr>
          <w:sz w:val="28"/>
          <w:szCs w:val="28"/>
        </w:rPr>
        <w:t xml:space="preserve"> в своем составе цех по убою скота (</w:t>
      </w:r>
      <w:r w:rsidR="00CA4D40" w:rsidRPr="00C87141">
        <w:t>&lt;…&gt;</w:t>
      </w:r>
      <w:r w:rsidR="006C2266" w:rsidRPr="006C2266">
        <w:rPr>
          <w:sz w:val="28"/>
          <w:szCs w:val="28"/>
        </w:rPr>
        <w:t>)</w:t>
      </w:r>
      <w:r w:rsidR="00F86A90" w:rsidRPr="006C2266">
        <w:rPr>
          <w:sz w:val="28"/>
          <w:szCs w:val="28"/>
        </w:rPr>
        <w:t>.</w:t>
      </w:r>
    </w:p>
    <w:p w:rsidR="00C94726" w:rsidRDefault="00F86A90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5.4 Порядка № 220</w:t>
      </w:r>
      <w:r w:rsidR="00F14F56">
        <w:rPr>
          <w:sz w:val="28"/>
          <w:szCs w:val="28"/>
        </w:rPr>
        <w:t xml:space="preserve">, </w:t>
      </w:r>
      <w:r w:rsidR="00CA4D40" w:rsidRPr="00C87141">
        <w:t>&lt;…&gt;</w:t>
      </w:r>
      <w:r w:rsidR="00CA4D40">
        <w:t xml:space="preserve"> </w:t>
      </w:r>
      <w:r w:rsidR="00F14F56">
        <w:rPr>
          <w:sz w:val="28"/>
          <w:szCs w:val="28"/>
        </w:rPr>
        <w:t xml:space="preserve">и </w:t>
      </w:r>
      <w:r w:rsidR="00CA4D40" w:rsidRPr="00C87141">
        <w:t>&lt;…&gt;</w:t>
      </w:r>
      <w:r w:rsidR="00F14F56">
        <w:rPr>
          <w:sz w:val="28"/>
          <w:szCs w:val="28"/>
        </w:rPr>
        <w:t xml:space="preserve"> входят в одну группу лиц, так как генеральный директор </w:t>
      </w:r>
      <w:r w:rsidR="00CA4D40" w:rsidRPr="00C87141">
        <w:t>&lt;…&gt;</w:t>
      </w:r>
      <w:r w:rsidR="00CA4D40">
        <w:rPr>
          <w:sz w:val="28"/>
          <w:szCs w:val="28"/>
        </w:rPr>
        <w:t xml:space="preserve"> </w:t>
      </w:r>
      <w:r w:rsidR="00F14F56">
        <w:rPr>
          <w:sz w:val="28"/>
          <w:szCs w:val="28"/>
        </w:rPr>
        <w:t xml:space="preserve">(единственный учредитель данного общества) по совместительству является председателем </w:t>
      </w:r>
      <w:r w:rsidR="00CA4D40" w:rsidRPr="00C87141">
        <w:t>&lt;…&gt;</w:t>
      </w:r>
      <w:r w:rsidR="00F14F56">
        <w:rPr>
          <w:sz w:val="28"/>
          <w:szCs w:val="28"/>
        </w:rPr>
        <w:t xml:space="preserve"> и имеет право без доверенности действовать от имени и </w:t>
      </w:r>
      <w:r w:rsidR="00CA4D40" w:rsidRPr="00C87141">
        <w:t>&lt;…&gt;</w:t>
      </w:r>
      <w:r w:rsidR="00F14F56">
        <w:rPr>
          <w:sz w:val="28"/>
          <w:szCs w:val="28"/>
        </w:rPr>
        <w:t xml:space="preserve">, и </w:t>
      </w:r>
      <w:r w:rsidR="00CA4D40" w:rsidRPr="00C87141">
        <w:t>&lt;…&gt;</w:t>
      </w:r>
      <w:r w:rsidR="00F14F56">
        <w:rPr>
          <w:sz w:val="28"/>
          <w:szCs w:val="28"/>
        </w:rPr>
        <w:t>.</w:t>
      </w:r>
    </w:p>
    <w:p w:rsidR="00F9141E" w:rsidRPr="008B3F6A" w:rsidRDefault="0025177F" w:rsidP="000127FA">
      <w:pPr>
        <w:ind w:firstLine="709"/>
        <w:jc w:val="both"/>
        <w:rPr>
          <w:sz w:val="28"/>
          <w:szCs w:val="28"/>
        </w:rPr>
      </w:pPr>
      <w:r w:rsidRPr="008B3F6A">
        <w:rPr>
          <w:sz w:val="28"/>
          <w:szCs w:val="28"/>
        </w:rPr>
        <w:t xml:space="preserve">Согласно п. 5.4 Порядка № 220 следует также отметить, что </w:t>
      </w:r>
      <w:r w:rsidR="00CA4D40" w:rsidRPr="00C87141">
        <w:t>&lt;…&gt;</w:t>
      </w:r>
      <w:r w:rsidR="00CA4D40">
        <w:t xml:space="preserve"> </w:t>
      </w:r>
      <w:r w:rsidR="00065068">
        <w:rPr>
          <w:sz w:val="28"/>
          <w:szCs w:val="28"/>
        </w:rPr>
        <w:t xml:space="preserve">и </w:t>
      </w:r>
      <w:r w:rsidR="00CA4D40" w:rsidRPr="00C87141">
        <w:t>&lt;…&gt;</w:t>
      </w:r>
      <w:r w:rsidR="00912D53">
        <w:rPr>
          <w:sz w:val="28"/>
          <w:szCs w:val="28"/>
        </w:rPr>
        <w:t xml:space="preserve"> в 2017 году</w:t>
      </w:r>
      <w:r w:rsidR="00065068">
        <w:rPr>
          <w:sz w:val="28"/>
          <w:szCs w:val="28"/>
        </w:rPr>
        <w:t xml:space="preserve"> осуществляли</w:t>
      </w:r>
      <w:r w:rsidRPr="008B3F6A">
        <w:rPr>
          <w:sz w:val="28"/>
          <w:szCs w:val="28"/>
        </w:rPr>
        <w:t xml:space="preserve"> убой скота в пределах собственного производства мяса и мясных изделий</w:t>
      </w:r>
      <w:r w:rsidR="00492EBD">
        <w:rPr>
          <w:sz w:val="28"/>
          <w:szCs w:val="28"/>
        </w:rPr>
        <w:t xml:space="preserve"> (внутрихозяйственный убой)</w:t>
      </w:r>
      <w:r w:rsidRPr="008B3F6A">
        <w:rPr>
          <w:sz w:val="28"/>
          <w:szCs w:val="28"/>
        </w:rPr>
        <w:t>, т.е.</w:t>
      </w:r>
      <w:r w:rsidR="0007699C" w:rsidRPr="008B3F6A">
        <w:rPr>
          <w:sz w:val="28"/>
          <w:szCs w:val="28"/>
        </w:rPr>
        <w:t xml:space="preserve"> услуги по убою скота</w:t>
      </w:r>
      <w:r w:rsidR="00912D53">
        <w:rPr>
          <w:sz w:val="28"/>
          <w:szCs w:val="28"/>
        </w:rPr>
        <w:t xml:space="preserve"> сторонним лицам не осуществляли</w:t>
      </w:r>
      <w:r w:rsidR="0007699C" w:rsidRPr="008B3F6A">
        <w:rPr>
          <w:sz w:val="28"/>
          <w:szCs w:val="28"/>
        </w:rPr>
        <w:t>.</w:t>
      </w:r>
      <w:r w:rsidR="003E1A16" w:rsidRPr="008B3F6A">
        <w:rPr>
          <w:sz w:val="28"/>
          <w:szCs w:val="28"/>
        </w:rPr>
        <w:t xml:space="preserve"> </w:t>
      </w:r>
    </w:p>
    <w:p w:rsidR="00EF2CB9" w:rsidRDefault="00F9141E" w:rsidP="00912D53">
      <w:pPr>
        <w:ind w:firstLine="709"/>
        <w:jc w:val="both"/>
        <w:rPr>
          <w:sz w:val="28"/>
          <w:szCs w:val="28"/>
        </w:rPr>
      </w:pPr>
      <w:r w:rsidRPr="00065068">
        <w:rPr>
          <w:sz w:val="28"/>
          <w:szCs w:val="28"/>
        </w:rPr>
        <w:t xml:space="preserve">Согласно п. 5.5 Порядка № 220, если на рынке действует небольшое количество приобретателей (менее 15), то выявляются хозяйственные связи этих приобретателей с продавцами. </w:t>
      </w:r>
      <w:r w:rsidR="00D046FF">
        <w:rPr>
          <w:sz w:val="28"/>
          <w:szCs w:val="28"/>
        </w:rPr>
        <w:t>Согласно договору на оказание услуг по забою скота</w:t>
      </w:r>
      <w:r w:rsidR="00AB2170">
        <w:rPr>
          <w:sz w:val="28"/>
          <w:szCs w:val="28"/>
        </w:rPr>
        <w:t xml:space="preserve"> </w:t>
      </w:r>
      <w:r w:rsidR="00CA4D40" w:rsidRPr="00C87141">
        <w:t>&lt;…&gt;</w:t>
      </w:r>
      <w:r w:rsidR="00AB2170">
        <w:rPr>
          <w:sz w:val="28"/>
          <w:szCs w:val="28"/>
        </w:rPr>
        <w:t>, е</w:t>
      </w:r>
      <w:r w:rsidR="00912D53" w:rsidRPr="00912D53">
        <w:rPr>
          <w:sz w:val="28"/>
          <w:szCs w:val="28"/>
        </w:rPr>
        <w:t>динственным потребителем</w:t>
      </w:r>
      <w:r w:rsidRPr="00912D53">
        <w:rPr>
          <w:sz w:val="28"/>
          <w:szCs w:val="28"/>
        </w:rPr>
        <w:t xml:space="preserve"> услуг по убою скота </w:t>
      </w:r>
      <w:r w:rsidR="00CA4D40" w:rsidRPr="00C87141">
        <w:t>&lt;…&gt;</w:t>
      </w:r>
      <w:r w:rsidR="00CA4D40">
        <w:t xml:space="preserve"> </w:t>
      </w:r>
      <w:r w:rsidR="00AB2170">
        <w:rPr>
          <w:sz w:val="28"/>
          <w:szCs w:val="28"/>
        </w:rPr>
        <w:t>являет</w:t>
      </w:r>
      <w:r w:rsidR="00912D53" w:rsidRPr="00912D53">
        <w:rPr>
          <w:sz w:val="28"/>
          <w:szCs w:val="28"/>
        </w:rPr>
        <w:t xml:space="preserve">ся </w:t>
      </w:r>
      <w:r w:rsidR="00CA4D40" w:rsidRPr="00C87141">
        <w:t>&lt;…&gt;</w:t>
      </w:r>
      <w:r w:rsidR="00912D53">
        <w:rPr>
          <w:sz w:val="28"/>
          <w:szCs w:val="28"/>
        </w:rPr>
        <w:t>.</w:t>
      </w:r>
      <w:r w:rsidR="00D046FF">
        <w:rPr>
          <w:sz w:val="28"/>
          <w:szCs w:val="28"/>
        </w:rPr>
        <w:t xml:space="preserve"> </w:t>
      </w:r>
      <w:r w:rsidR="00AB2170">
        <w:rPr>
          <w:sz w:val="28"/>
          <w:szCs w:val="28"/>
        </w:rPr>
        <w:t xml:space="preserve">Из этого договора следует, что </w:t>
      </w:r>
      <w:r w:rsidR="00CA4D40" w:rsidRPr="00C87141">
        <w:t>&lt;…&gt;</w:t>
      </w:r>
      <w:r w:rsidR="00CA4D40">
        <w:rPr>
          <w:sz w:val="28"/>
          <w:szCs w:val="28"/>
        </w:rPr>
        <w:t xml:space="preserve"> </w:t>
      </w:r>
      <w:r w:rsidR="00AB2170">
        <w:rPr>
          <w:sz w:val="28"/>
          <w:szCs w:val="28"/>
        </w:rPr>
        <w:t xml:space="preserve">(Заказчик) поручает, а </w:t>
      </w:r>
      <w:r w:rsidR="00CA4D40" w:rsidRPr="00C87141">
        <w:t>&lt;…&gt;</w:t>
      </w:r>
      <w:r w:rsidR="00CA4D40">
        <w:rPr>
          <w:sz w:val="28"/>
          <w:szCs w:val="28"/>
        </w:rPr>
        <w:t xml:space="preserve"> </w:t>
      </w:r>
      <w:r w:rsidR="00AB2170">
        <w:rPr>
          <w:sz w:val="28"/>
          <w:szCs w:val="28"/>
        </w:rPr>
        <w:t xml:space="preserve">(Исполнитель) берет на себя обязательства по забою скота. За оказание услуг взимается плата из расчета на 1 голову МРС в размере </w:t>
      </w:r>
      <w:r w:rsidR="00CA4D40" w:rsidRPr="00C87141">
        <w:t>&lt;…&gt;</w:t>
      </w:r>
      <w:r w:rsidR="00AB2170">
        <w:rPr>
          <w:sz w:val="28"/>
          <w:szCs w:val="28"/>
        </w:rPr>
        <w:t xml:space="preserve"> </w:t>
      </w:r>
      <w:r w:rsidR="00262D74">
        <w:rPr>
          <w:sz w:val="28"/>
          <w:szCs w:val="28"/>
        </w:rPr>
        <w:t xml:space="preserve">рублей. «Исполнитель» предоставляет «Заказчику» на каждую партию отчет по количеству и выходу готовой продукции. </w:t>
      </w:r>
      <w:r w:rsidR="00CA4D40" w:rsidRPr="00C87141">
        <w:t>&lt;…&gt;</w:t>
      </w:r>
      <w:r w:rsidR="00262D74">
        <w:rPr>
          <w:sz w:val="28"/>
          <w:szCs w:val="28"/>
        </w:rPr>
        <w:t xml:space="preserve"> производит холодильную обработку парного мяса до определенной температуры. По истечении срока охлаждения (не позднее 24 часов после забоя) </w:t>
      </w:r>
      <w:r w:rsidR="00262D74" w:rsidRPr="00912D53">
        <w:rPr>
          <w:sz w:val="28"/>
          <w:szCs w:val="28"/>
        </w:rPr>
        <w:t xml:space="preserve">СПК </w:t>
      </w:r>
      <w:r w:rsidR="00262D74">
        <w:rPr>
          <w:sz w:val="28"/>
          <w:szCs w:val="28"/>
        </w:rPr>
        <w:t>Племенное хозяйство «Бай-Хол» забирает готовую продукцию (охлажденное мясо). По истечении данного срока производится оплата согласно прейскуранта цен на дополнительные услуги (хранение охлажденного мяса свыше 24 часов, заморозка и хранение мяса)</w:t>
      </w:r>
      <w:r w:rsidR="007115FD">
        <w:rPr>
          <w:sz w:val="28"/>
          <w:szCs w:val="28"/>
        </w:rPr>
        <w:t>. Оплата производится путем перечисления денежных средств на расчетный счет СПоК «Новый путь» или в наличной форме в кассу предприятия.</w:t>
      </w:r>
      <w:r w:rsidR="001C1E7E">
        <w:rPr>
          <w:sz w:val="28"/>
          <w:szCs w:val="28"/>
        </w:rPr>
        <w:t xml:space="preserve"> Следует также </w:t>
      </w:r>
      <w:r w:rsidR="001C1E7E">
        <w:rPr>
          <w:sz w:val="28"/>
          <w:szCs w:val="28"/>
        </w:rPr>
        <w:lastRenderedPageBreak/>
        <w:t xml:space="preserve">отметить, что </w:t>
      </w:r>
      <w:r w:rsidR="00CA4D40" w:rsidRPr="00C87141">
        <w:t>&lt;…&gt;</w:t>
      </w:r>
      <w:r w:rsidR="001C1E7E">
        <w:rPr>
          <w:sz w:val="28"/>
          <w:szCs w:val="28"/>
        </w:rPr>
        <w:t xml:space="preserve"> является одним из </w:t>
      </w:r>
      <w:r w:rsidR="00CA4D40" w:rsidRPr="00C87141">
        <w:t>&lt;…&gt;</w:t>
      </w:r>
      <w:r w:rsidR="001C1E7E">
        <w:rPr>
          <w:sz w:val="28"/>
          <w:szCs w:val="28"/>
        </w:rPr>
        <w:t xml:space="preserve"> учредителей </w:t>
      </w:r>
      <w:r w:rsidR="00CA4D40" w:rsidRPr="00C87141">
        <w:t>&lt;…&gt;</w:t>
      </w:r>
      <w:r w:rsidR="00CA4D40">
        <w:t xml:space="preserve"> </w:t>
      </w:r>
      <w:r w:rsidR="001C1E7E">
        <w:rPr>
          <w:sz w:val="28"/>
          <w:szCs w:val="28"/>
        </w:rPr>
        <w:t xml:space="preserve">с размером доли в уставном капитале </w:t>
      </w:r>
      <w:r w:rsidR="00CA4D40" w:rsidRPr="00C87141">
        <w:t>&lt;…&gt;</w:t>
      </w:r>
      <w:r w:rsidR="00CA4D40">
        <w:t>.</w:t>
      </w:r>
    </w:p>
    <w:p w:rsidR="00D046FF" w:rsidRDefault="00D046FF" w:rsidP="00912D53">
      <w:pPr>
        <w:ind w:firstLine="709"/>
        <w:jc w:val="both"/>
        <w:rPr>
          <w:color w:val="FF0000"/>
          <w:sz w:val="28"/>
          <w:szCs w:val="28"/>
        </w:rPr>
      </w:pPr>
    </w:p>
    <w:p w:rsidR="00172F26" w:rsidRDefault="000127FA" w:rsidP="00172F26">
      <w:pPr>
        <w:numPr>
          <w:ilvl w:val="0"/>
          <w:numId w:val="26"/>
        </w:numPr>
        <w:tabs>
          <w:tab w:val="clear" w:pos="90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объема товарного рынка</w:t>
      </w:r>
    </w:p>
    <w:p w:rsidR="000127FA" w:rsidRDefault="000127FA" w:rsidP="0017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долей хозяйствующих субъектов на рынке</w:t>
      </w:r>
    </w:p>
    <w:p w:rsidR="008C6F24" w:rsidRDefault="008C6F24" w:rsidP="00172F26">
      <w:pPr>
        <w:jc w:val="center"/>
        <w:rPr>
          <w:b/>
          <w:sz w:val="28"/>
          <w:szCs w:val="28"/>
        </w:rPr>
      </w:pPr>
    </w:p>
    <w:p w:rsidR="007C5FAB" w:rsidRPr="00384A69" w:rsidRDefault="0054407C" w:rsidP="007C5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5FAB" w:rsidRPr="00384A69">
        <w:rPr>
          <w:sz w:val="28"/>
          <w:szCs w:val="28"/>
        </w:rPr>
        <w:t xml:space="preserve">сновным показателем для расчета объема товарного рынка и долей хозяйствующих субъектов </w:t>
      </w:r>
      <w:r>
        <w:rPr>
          <w:sz w:val="28"/>
          <w:szCs w:val="28"/>
        </w:rPr>
        <w:t xml:space="preserve">на рынке является объем продаж </w:t>
      </w:r>
      <w:r w:rsidR="007C5FAB" w:rsidRPr="00384A69">
        <w:rPr>
          <w:sz w:val="28"/>
          <w:szCs w:val="28"/>
        </w:rPr>
        <w:t xml:space="preserve">на рассматриваемом товарном рынке. </w:t>
      </w:r>
    </w:p>
    <w:p w:rsidR="002706B5" w:rsidRDefault="002706B5" w:rsidP="002706B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хозяйствующего субъекта на товарном рынке рассчитывается как выраженное в процентах отношение показателя, характеризующего объем товарной массы, поставляемой данным хозяйствующим субъектом на рассматриваемый товарный рынок, к показателю, характеризующему объем рассматриваемого товарного рынка.</w:t>
      </w:r>
    </w:p>
    <w:p w:rsidR="002706B5" w:rsidRDefault="002706B5" w:rsidP="002706B5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этом хозяйствующие субъекты, составляющие одну группу лиц, рассматриваются как один хозяйствующий субъект.</w:t>
      </w:r>
      <w:r>
        <w:rPr>
          <w:sz w:val="28"/>
          <w:szCs w:val="28"/>
        </w:rPr>
        <w:t xml:space="preserve"> </w:t>
      </w:r>
    </w:p>
    <w:p w:rsidR="002706B5" w:rsidRDefault="002706B5" w:rsidP="002706B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объема рынка </w:t>
      </w:r>
      <w:r w:rsidR="00490BEB">
        <w:rPr>
          <w:sz w:val="28"/>
          <w:szCs w:val="28"/>
        </w:rPr>
        <w:t xml:space="preserve">услуг по убою скота в Республике Тыва </w:t>
      </w:r>
      <w:r>
        <w:rPr>
          <w:sz w:val="28"/>
          <w:szCs w:val="28"/>
        </w:rPr>
        <w:t>использован</w:t>
      </w:r>
      <w:r w:rsidRPr="00EF5057">
        <w:rPr>
          <w:sz w:val="28"/>
          <w:szCs w:val="28"/>
        </w:rPr>
        <w:t xml:space="preserve"> показатель </w:t>
      </w:r>
      <w:r w:rsidRPr="00E05155">
        <w:rPr>
          <w:sz w:val="28"/>
          <w:szCs w:val="28"/>
        </w:rPr>
        <w:t xml:space="preserve">объема поголовья убоя скота в перерасчете на условную голову по каждому </w:t>
      </w:r>
      <w:r w:rsidRPr="00E05155">
        <w:rPr>
          <w:rFonts w:eastAsia="DejaVu Sans"/>
          <w:kern w:val="1"/>
          <w:sz w:val="28"/>
          <w:szCs w:val="28"/>
        </w:rPr>
        <w:t xml:space="preserve">сегменту рынка: убой </w:t>
      </w:r>
      <w:r w:rsidRPr="00E05155">
        <w:rPr>
          <w:sz w:val="28"/>
          <w:szCs w:val="28"/>
        </w:rPr>
        <w:t>крупного рогатого скота, мелкого рогатого скота (овцы, козы и другие), свиней, кроли</w:t>
      </w:r>
      <w:r w:rsidRPr="00E05155">
        <w:rPr>
          <w:sz w:val="28"/>
          <w:szCs w:val="28"/>
        </w:rPr>
        <w:softHyphen/>
        <w:t>ков и другие.</w:t>
      </w:r>
    </w:p>
    <w:p w:rsidR="002706B5" w:rsidRPr="00E05155" w:rsidRDefault="002706B5" w:rsidP="002706B5">
      <w:pPr>
        <w:autoSpaceDE w:val="0"/>
        <w:ind w:firstLine="540"/>
        <w:jc w:val="both"/>
        <w:rPr>
          <w:sz w:val="28"/>
          <w:szCs w:val="28"/>
        </w:rPr>
      </w:pPr>
      <w:r w:rsidRPr="00E05155">
        <w:rPr>
          <w:sz w:val="28"/>
          <w:szCs w:val="28"/>
        </w:rPr>
        <w:t>Для целей приведения натуральных показателей в условные головы использованы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  <w:p w:rsidR="002706B5" w:rsidRDefault="002706B5" w:rsidP="00270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рынка и долей хозяйствующих субъектов на рынке</w:t>
      </w:r>
      <w:r w:rsidRPr="00673D7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убою скота использована информация, полученная от хозяйствующих субъектов, действующих на данном товарном рынке.</w:t>
      </w:r>
    </w:p>
    <w:p w:rsidR="00540D64" w:rsidRDefault="00540D64" w:rsidP="00270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общий объем </w:t>
      </w:r>
      <w:r w:rsidR="00CA0670">
        <w:rPr>
          <w:sz w:val="28"/>
          <w:szCs w:val="28"/>
        </w:rPr>
        <w:t xml:space="preserve">убоя </w:t>
      </w:r>
      <w:r>
        <w:rPr>
          <w:sz w:val="28"/>
          <w:szCs w:val="28"/>
        </w:rPr>
        <w:t>поголовья скот</w:t>
      </w:r>
      <w:r w:rsidR="00CA0670">
        <w:rPr>
          <w:sz w:val="28"/>
          <w:szCs w:val="28"/>
        </w:rPr>
        <w:t>а</w:t>
      </w:r>
      <w:r>
        <w:rPr>
          <w:sz w:val="28"/>
          <w:szCs w:val="28"/>
        </w:rPr>
        <w:t xml:space="preserve"> в перерасчете на условную голову по каждому сегменту рынка составил:</w:t>
      </w:r>
    </w:p>
    <w:p w:rsidR="00CA4D40" w:rsidRDefault="00D9569D" w:rsidP="002706B5">
      <w:pPr>
        <w:ind w:firstLine="540"/>
        <w:jc w:val="both"/>
      </w:pPr>
      <w:r>
        <w:rPr>
          <w:sz w:val="28"/>
          <w:szCs w:val="28"/>
        </w:rPr>
        <w:t xml:space="preserve">КРС: </w:t>
      </w:r>
      <w:r w:rsidR="00CA4D40" w:rsidRPr="00C87141">
        <w:t>&lt;…&gt;</w:t>
      </w:r>
    </w:p>
    <w:p w:rsidR="00540D64" w:rsidRDefault="00D9569D" w:rsidP="00270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МРС: </w:t>
      </w:r>
      <w:r w:rsidR="00CA4D40" w:rsidRPr="00C87141">
        <w:t>&lt;…&gt;</w:t>
      </w:r>
    </w:p>
    <w:p w:rsidR="007721DC" w:rsidRDefault="00D9569D" w:rsidP="00270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Свиньи: </w:t>
      </w:r>
      <w:r w:rsidR="00CA4D40" w:rsidRPr="00C87141">
        <w:t>&lt;…&gt;</w:t>
      </w:r>
    </w:p>
    <w:p w:rsidR="00540D64" w:rsidRDefault="00D9569D" w:rsidP="00270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Лошади: </w:t>
      </w:r>
      <w:r w:rsidR="00CA4D40" w:rsidRPr="00C87141">
        <w:t>&lt;…&gt;</w:t>
      </w:r>
    </w:p>
    <w:p w:rsidR="00D0325F" w:rsidRDefault="00D0325F" w:rsidP="002706B5">
      <w:pPr>
        <w:ind w:firstLine="540"/>
        <w:jc w:val="both"/>
        <w:rPr>
          <w:sz w:val="28"/>
          <w:szCs w:val="28"/>
        </w:rPr>
      </w:pPr>
    </w:p>
    <w:p w:rsidR="00D0325F" w:rsidRDefault="00D0325F" w:rsidP="00D0325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39C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составе участников рынка услуг по убою скота, объемах их реализации, доля на данном рынке приведены в таблице 2.</w:t>
      </w:r>
    </w:p>
    <w:p w:rsidR="00D0325F" w:rsidRDefault="00D0325F" w:rsidP="00D0325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0325F" w:rsidRDefault="00D0325F" w:rsidP="00D03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2 - </w:t>
      </w:r>
      <w:r w:rsidRPr="004A39C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составе участников рынка услуг по убою скота, объемах их реализации, доля на рынке</w:t>
      </w:r>
    </w:p>
    <w:p w:rsidR="00D0325F" w:rsidRDefault="00D0325F" w:rsidP="00D0325F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566"/>
        <w:gridCol w:w="3540"/>
        <w:gridCol w:w="3740"/>
        <w:gridCol w:w="1498"/>
      </w:tblGrid>
      <w:tr w:rsidR="00D0325F" w:rsidRPr="003634A8" w:rsidTr="00F11C7E">
        <w:trPr>
          <w:jc w:val="center"/>
        </w:trPr>
        <w:tc>
          <w:tcPr>
            <w:tcW w:w="566" w:type="dxa"/>
          </w:tcPr>
          <w:p w:rsidR="00D0325F" w:rsidRPr="00F13A45" w:rsidRDefault="00D0325F" w:rsidP="00D0325F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40" w:type="dxa"/>
          </w:tcPr>
          <w:p w:rsidR="00D0325F" w:rsidRPr="00F13A45" w:rsidRDefault="00D0325F" w:rsidP="00D0325F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Наименование, организационно-правовая форма</w:t>
            </w:r>
          </w:p>
        </w:tc>
        <w:tc>
          <w:tcPr>
            <w:tcW w:w="3740" w:type="dxa"/>
          </w:tcPr>
          <w:p w:rsidR="00D0325F" w:rsidRPr="00F13A45" w:rsidRDefault="00D0325F" w:rsidP="00D032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поголовья убоя скота, условные головы, количество г</w:t>
            </w:r>
            <w:r w:rsidR="007721DC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лов</w:t>
            </w:r>
          </w:p>
        </w:tc>
        <w:tc>
          <w:tcPr>
            <w:tcW w:w="1498" w:type="dxa"/>
          </w:tcPr>
          <w:p w:rsidR="00D0325F" w:rsidRPr="00F13A45" w:rsidRDefault="00D0325F" w:rsidP="00D0325F">
            <w:pPr>
              <w:jc w:val="center"/>
              <w:rPr>
                <w:b/>
                <w:sz w:val="26"/>
                <w:szCs w:val="26"/>
              </w:rPr>
            </w:pPr>
            <w:r w:rsidRPr="00D0325F">
              <w:rPr>
                <w:b/>
                <w:sz w:val="26"/>
                <w:szCs w:val="26"/>
              </w:rPr>
              <w:t>Доля на рынке</w:t>
            </w:r>
          </w:p>
        </w:tc>
      </w:tr>
      <w:tr w:rsidR="00D0325F" w:rsidRPr="003634A8" w:rsidTr="00F11C7E">
        <w:trPr>
          <w:jc w:val="center"/>
        </w:trPr>
        <w:tc>
          <w:tcPr>
            <w:tcW w:w="566" w:type="dxa"/>
            <w:vMerge w:val="restart"/>
            <w:vAlign w:val="center"/>
          </w:tcPr>
          <w:p w:rsidR="00D0325F" w:rsidRPr="00392ABF" w:rsidRDefault="00D0325F" w:rsidP="00F11C7E">
            <w:pPr>
              <w:rPr>
                <w:sz w:val="26"/>
                <w:szCs w:val="26"/>
                <w:lang w:eastAsia="ru-RU"/>
              </w:rPr>
            </w:pPr>
            <w:r w:rsidRPr="00392ABF">
              <w:rPr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  <w:tc>
          <w:tcPr>
            <w:tcW w:w="3540" w:type="dxa"/>
            <w:vMerge w:val="restart"/>
          </w:tcPr>
          <w:p w:rsidR="00D0325F" w:rsidRDefault="00D0325F" w:rsidP="00F11C7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0325F" w:rsidRDefault="00CA4D40" w:rsidP="00CA4D40">
            <w:pPr>
              <w:rPr>
                <w:sz w:val="28"/>
                <w:szCs w:val="28"/>
                <w:lang w:eastAsia="ru-RU"/>
              </w:rPr>
            </w:pPr>
            <w:r w:rsidRPr="00C87141">
              <w:t>&lt;…&gt;</w:t>
            </w:r>
          </w:p>
        </w:tc>
        <w:tc>
          <w:tcPr>
            <w:tcW w:w="3740" w:type="dxa"/>
          </w:tcPr>
          <w:p w:rsidR="00D0325F" w:rsidRPr="00392ABF" w:rsidRDefault="001B5BA4" w:rsidP="00CA4D4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КРС: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D0325F" w:rsidRPr="00392ABF" w:rsidRDefault="00CA4D40" w:rsidP="00CA4D40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  <w:r w:rsidRPr="00C87141">
              <w:t>&lt;…&gt;</w:t>
            </w:r>
          </w:p>
        </w:tc>
      </w:tr>
      <w:tr w:rsidR="00D0325F" w:rsidRPr="003634A8" w:rsidTr="00F11C7E">
        <w:trPr>
          <w:jc w:val="center"/>
        </w:trPr>
        <w:tc>
          <w:tcPr>
            <w:tcW w:w="566" w:type="dxa"/>
            <w:vMerge/>
            <w:vAlign w:val="center"/>
          </w:tcPr>
          <w:p w:rsidR="00D0325F" w:rsidRPr="00392ABF" w:rsidRDefault="00D0325F" w:rsidP="00F11C7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vMerge/>
          </w:tcPr>
          <w:p w:rsidR="00D0325F" w:rsidRDefault="00D0325F" w:rsidP="00F11C7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D0325F" w:rsidRPr="00392ABF" w:rsidRDefault="001B5BA4" w:rsidP="00CA4D4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МРС: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D0325F" w:rsidRPr="00392ABF" w:rsidRDefault="00CA4D40" w:rsidP="00CA4D40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  <w:r w:rsidRPr="00C87141">
              <w:t>&lt;…&gt;</w:t>
            </w:r>
          </w:p>
        </w:tc>
      </w:tr>
      <w:tr w:rsidR="007721DC" w:rsidRPr="003634A8" w:rsidTr="00F11C7E">
        <w:trPr>
          <w:jc w:val="center"/>
        </w:trPr>
        <w:tc>
          <w:tcPr>
            <w:tcW w:w="566" w:type="dxa"/>
            <w:vMerge/>
            <w:vAlign w:val="center"/>
          </w:tcPr>
          <w:p w:rsidR="007721DC" w:rsidRPr="00392ABF" w:rsidRDefault="007721DC" w:rsidP="00F11C7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vMerge/>
          </w:tcPr>
          <w:p w:rsidR="007721DC" w:rsidRDefault="007721DC" w:rsidP="00F11C7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7721DC" w:rsidRPr="00392ABF" w:rsidRDefault="007721DC" w:rsidP="00CA4D40">
            <w:pPr>
              <w:jc w:val="center"/>
              <w:rPr>
                <w:sz w:val="26"/>
                <w:szCs w:val="26"/>
                <w:lang w:eastAsia="ru-RU"/>
              </w:rPr>
            </w:pPr>
            <w:r w:rsidRPr="001B5BA4">
              <w:rPr>
                <w:sz w:val="26"/>
                <w:szCs w:val="26"/>
                <w:lang w:eastAsia="ru-RU"/>
              </w:rPr>
              <w:t>Свиньи</w:t>
            </w:r>
            <w:r w:rsidR="001B5BA4">
              <w:rPr>
                <w:sz w:val="26"/>
                <w:szCs w:val="26"/>
                <w:lang w:eastAsia="ru-RU"/>
              </w:rPr>
              <w:t xml:space="preserve">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7721DC" w:rsidRPr="00392ABF" w:rsidRDefault="00CA4D40" w:rsidP="00CA4D40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  <w:r w:rsidRPr="00C87141">
              <w:t>&lt;…&gt;</w:t>
            </w:r>
          </w:p>
        </w:tc>
      </w:tr>
      <w:tr w:rsidR="00D0325F" w:rsidRPr="003634A8" w:rsidTr="00F11C7E">
        <w:trPr>
          <w:jc w:val="center"/>
        </w:trPr>
        <w:tc>
          <w:tcPr>
            <w:tcW w:w="566" w:type="dxa"/>
            <w:vMerge/>
            <w:vAlign w:val="center"/>
          </w:tcPr>
          <w:p w:rsidR="00D0325F" w:rsidRPr="00392ABF" w:rsidRDefault="00D0325F" w:rsidP="00F11C7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vMerge/>
          </w:tcPr>
          <w:p w:rsidR="00D0325F" w:rsidRDefault="00D0325F" w:rsidP="00F11C7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D0325F" w:rsidRPr="00392ABF" w:rsidRDefault="00D0325F" w:rsidP="00CA4D40">
            <w:pPr>
              <w:jc w:val="center"/>
              <w:rPr>
                <w:sz w:val="26"/>
                <w:szCs w:val="26"/>
                <w:lang w:eastAsia="ru-RU"/>
              </w:rPr>
            </w:pPr>
            <w:r w:rsidRPr="001B5BA4">
              <w:rPr>
                <w:sz w:val="26"/>
                <w:szCs w:val="26"/>
                <w:lang w:eastAsia="ru-RU"/>
              </w:rPr>
              <w:t>Лошади</w:t>
            </w:r>
            <w:r w:rsidR="001B5BA4">
              <w:rPr>
                <w:sz w:val="26"/>
                <w:szCs w:val="26"/>
                <w:lang w:eastAsia="ru-RU"/>
              </w:rPr>
              <w:t xml:space="preserve">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D0325F" w:rsidRPr="00392ABF" w:rsidRDefault="00CA4D40" w:rsidP="00CA4D40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  <w:r w:rsidRPr="00C87141">
              <w:t>&lt;…&gt;</w:t>
            </w:r>
          </w:p>
        </w:tc>
      </w:tr>
      <w:tr w:rsidR="00CA4D40" w:rsidRPr="003634A8" w:rsidTr="00F11C7E">
        <w:trPr>
          <w:trHeight w:val="920"/>
          <w:jc w:val="center"/>
        </w:trPr>
        <w:tc>
          <w:tcPr>
            <w:tcW w:w="566" w:type="dxa"/>
          </w:tcPr>
          <w:p w:rsidR="00CA4D40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CA4D40" w:rsidRPr="00392ABF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ru-RU"/>
              </w:rPr>
            </w:pPr>
            <w:r w:rsidRPr="00392ABF">
              <w:rPr>
                <w:sz w:val="26"/>
                <w:szCs w:val="26"/>
              </w:rPr>
              <w:t>2</w:t>
            </w:r>
          </w:p>
          <w:p w:rsidR="00CA4D40" w:rsidRPr="00392ABF" w:rsidRDefault="00CA4D40" w:rsidP="00CA4D40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</w:tcPr>
          <w:p w:rsidR="00CA4D40" w:rsidRDefault="00CA4D40" w:rsidP="00CA4D40">
            <w:r w:rsidRPr="00A667EE">
              <w:t>&lt;…&gt;</w:t>
            </w:r>
          </w:p>
        </w:tc>
        <w:tc>
          <w:tcPr>
            <w:tcW w:w="3740" w:type="dxa"/>
          </w:tcPr>
          <w:p w:rsidR="00CA4D40" w:rsidRDefault="00CA4D40" w:rsidP="00CA4D40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A4D40" w:rsidRPr="007721DC" w:rsidRDefault="00CA4D40" w:rsidP="00CA4D40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МРС: </w:t>
            </w:r>
            <w:r w:rsidRPr="00C87141">
              <w:t>&lt;…&gt;</w:t>
            </w:r>
          </w:p>
        </w:tc>
        <w:tc>
          <w:tcPr>
            <w:tcW w:w="1498" w:type="dxa"/>
            <w:vAlign w:val="center"/>
          </w:tcPr>
          <w:p w:rsidR="00CA4D40" w:rsidRPr="007721DC" w:rsidRDefault="00CA4D40" w:rsidP="00CA4D4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6"/>
                <w:szCs w:val="26"/>
                <w:lang w:eastAsia="ru-RU"/>
              </w:rPr>
            </w:pPr>
            <w:r w:rsidRPr="00C87141">
              <w:t>&lt;…&gt;</w:t>
            </w:r>
          </w:p>
        </w:tc>
      </w:tr>
      <w:tr w:rsidR="00CA4D40" w:rsidRPr="003634A8" w:rsidTr="00F11C7E">
        <w:trPr>
          <w:trHeight w:val="917"/>
          <w:jc w:val="center"/>
        </w:trPr>
        <w:tc>
          <w:tcPr>
            <w:tcW w:w="566" w:type="dxa"/>
          </w:tcPr>
          <w:p w:rsidR="00CA4D40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ru-RU"/>
              </w:rPr>
            </w:pPr>
          </w:p>
          <w:p w:rsidR="00CA4D40" w:rsidRPr="00392ABF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ru-RU"/>
              </w:rPr>
            </w:pPr>
            <w:r w:rsidRPr="00392AB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0" w:type="dxa"/>
          </w:tcPr>
          <w:p w:rsidR="00CA4D40" w:rsidRDefault="00CA4D40" w:rsidP="00CA4D40">
            <w:r w:rsidRPr="00A667EE">
              <w:t>&lt;…&gt;</w:t>
            </w:r>
          </w:p>
        </w:tc>
        <w:tc>
          <w:tcPr>
            <w:tcW w:w="3740" w:type="dxa"/>
          </w:tcPr>
          <w:p w:rsidR="00CA4D40" w:rsidRDefault="00CA4D40" w:rsidP="00CA4D40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A4D40" w:rsidRPr="007721DC" w:rsidRDefault="00CA4D40" w:rsidP="00CA4D40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МРС: </w:t>
            </w:r>
            <w:r w:rsidRPr="00C87141">
              <w:t>&lt;…&gt;</w:t>
            </w:r>
          </w:p>
        </w:tc>
        <w:tc>
          <w:tcPr>
            <w:tcW w:w="1498" w:type="dxa"/>
            <w:vAlign w:val="center"/>
          </w:tcPr>
          <w:p w:rsidR="00CA4D40" w:rsidRPr="007721DC" w:rsidRDefault="00CA4D40" w:rsidP="00CA4D4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6"/>
                <w:szCs w:val="26"/>
                <w:lang w:eastAsia="ru-RU"/>
              </w:rPr>
            </w:pPr>
            <w:r w:rsidRPr="00C87141">
              <w:t>&lt;…&gt;</w:t>
            </w:r>
          </w:p>
        </w:tc>
      </w:tr>
      <w:tr w:rsidR="00392ABF" w:rsidRPr="003634A8" w:rsidTr="00F11C7E">
        <w:trPr>
          <w:jc w:val="center"/>
        </w:trPr>
        <w:tc>
          <w:tcPr>
            <w:tcW w:w="566" w:type="dxa"/>
            <w:vMerge w:val="restart"/>
          </w:tcPr>
          <w:p w:rsidR="00392ABF" w:rsidRDefault="00392ABF" w:rsidP="00392ABF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 w:val="restart"/>
          </w:tcPr>
          <w:p w:rsidR="00392ABF" w:rsidRDefault="00392ABF" w:rsidP="001B5BA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40" w:type="dxa"/>
          </w:tcPr>
          <w:p w:rsidR="00392ABF" w:rsidRPr="00392ABF" w:rsidRDefault="00392ABF" w:rsidP="00CA4D40">
            <w:pPr>
              <w:jc w:val="center"/>
              <w:rPr>
                <w:sz w:val="26"/>
                <w:szCs w:val="26"/>
                <w:lang w:eastAsia="ru-RU"/>
              </w:rPr>
            </w:pPr>
            <w:r w:rsidRPr="00392ABF">
              <w:rPr>
                <w:sz w:val="26"/>
                <w:szCs w:val="26"/>
                <w:lang w:eastAsia="ru-RU"/>
              </w:rPr>
              <w:t xml:space="preserve">КРС: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392ABF" w:rsidRPr="00392ABF" w:rsidRDefault="00392ABF" w:rsidP="00392ABF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</w:p>
        </w:tc>
      </w:tr>
      <w:tr w:rsidR="00392ABF" w:rsidRPr="003634A8" w:rsidTr="00F11C7E">
        <w:trPr>
          <w:jc w:val="center"/>
        </w:trPr>
        <w:tc>
          <w:tcPr>
            <w:tcW w:w="566" w:type="dxa"/>
            <w:vMerge/>
          </w:tcPr>
          <w:p w:rsidR="00392ABF" w:rsidRDefault="00392ABF" w:rsidP="00392ABF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392ABF" w:rsidRDefault="00392ABF" w:rsidP="00392AB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392ABF" w:rsidRPr="00392ABF" w:rsidRDefault="00392ABF" w:rsidP="00CA4D40">
            <w:pPr>
              <w:jc w:val="center"/>
              <w:rPr>
                <w:sz w:val="26"/>
                <w:szCs w:val="26"/>
                <w:lang w:eastAsia="ru-RU"/>
              </w:rPr>
            </w:pPr>
            <w:r w:rsidRPr="00392ABF">
              <w:rPr>
                <w:sz w:val="26"/>
                <w:szCs w:val="26"/>
                <w:lang w:eastAsia="ru-RU"/>
              </w:rPr>
              <w:t xml:space="preserve">МРС: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392ABF" w:rsidRPr="00392ABF" w:rsidRDefault="00392ABF" w:rsidP="00392ABF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</w:p>
        </w:tc>
      </w:tr>
      <w:tr w:rsidR="001B5BA4" w:rsidRPr="003634A8" w:rsidTr="00F11C7E">
        <w:trPr>
          <w:jc w:val="center"/>
        </w:trPr>
        <w:tc>
          <w:tcPr>
            <w:tcW w:w="566" w:type="dxa"/>
            <w:vMerge/>
          </w:tcPr>
          <w:p w:rsidR="001B5BA4" w:rsidRDefault="001B5BA4" w:rsidP="00392ABF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1B5BA4" w:rsidRDefault="001B5BA4" w:rsidP="00392AB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1B5BA4" w:rsidRPr="00392ABF" w:rsidRDefault="001B5BA4" w:rsidP="00CA4D4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Свиньи: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1B5BA4" w:rsidRPr="00392ABF" w:rsidRDefault="001B5BA4" w:rsidP="00392ABF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</w:p>
        </w:tc>
      </w:tr>
      <w:tr w:rsidR="00392ABF" w:rsidRPr="003634A8" w:rsidTr="00F11C7E">
        <w:trPr>
          <w:jc w:val="center"/>
        </w:trPr>
        <w:tc>
          <w:tcPr>
            <w:tcW w:w="566" w:type="dxa"/>
            <w:vMerge/>
          </w:tcPr>
          <w:p w:rsidR="00392ABF" w:rsidRDefault="00392ABF" w:rsidP="00392ABF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392ABF" w:rsidRDefault="00392ABF" w:rsidP="00392AB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392ABF" w:rsidRPr="00392ABF" w:rsidRDefault="00392ABF" w:rsidP="00CA4D40">
            <w:pPr>
              <w:jc w:val="center"/>
              <w:rPr>
                <w:sz w:val="26"/>
                <w:szCs w:val="26"/>
                <w:lang w:eastAsia="ru-RU"/>
              </w:rPr>
            </w:pPr>
            <w:r w:rsidRPr="00392ABF">
              <w:rPr>
                <w:sz w:val="26"/>
                <w:szCs w:val="26"/>
                <w:lang w:eastAsia="ru-RU"/>
              </w:rPr>
              <w:t xml:space="preserve">Лошади: </w:t>
            </w:r>
            <w:r w:rsidR="00CA4D40" w:rsidRPr="00C87141">
              <w:t>&lt;…&gt;</w:t>
            </w:r>
          </w:p>
        </w:tc>
        <w:tc>
          <w:tcPr>
            <w:tcW w:w="1498" w:type="dxa"/>
            <w:vAlign w:val="center"/>
          </w:tcPr>
          <w:p w:rsidR="00392ABF" w:rsidRPr="00392ABF" w:rsidRDefault="00392ABF" w:rsidP="00392ABF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ru-RU"/>
              </w:rPr>
            </w:pPr>
          </w:p>
        </w:tc>
      </w:tr>
    </w:tbl>
    <w:p w:rsidR="002706B5" w:rsidRDefault="002706B5" w:rsidP="00540D6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27FA" w:rsidRPr="00570ECC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570ECC">
        <w:rPr>
          <w:b/>
          <w:sz w:val="28"/>
          <w:szCs w:val="28"/>
        </w:rPr>
        <w:t>Определение уровня концентрации товарного рынка</w:t>
      </w:r>
    </w:p>
    <w:p w:rsidR="00EF2CB9" w:rsidRPr="00114D5B" w:rsidRDefault="00EF2CB9" w:rsidP="00EF2CB9">
      <w:pPr>
        <w:ind w:left="900"/>
        <w:rPr>
          <w:b/>
          <w:sz w:val="28"/>
          <w:szCs w:val="28"/>
        </w:rPr>
      </w:pPr>
    </w:p>
    <w:p w:rsidR="00CA0670" w:rsidRDefault="00CA0670" w:rsidP="00CA06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определения уровня концентрации товарного рынка используются следующие показатели</w:t>
      </w:r>
      <w:r w:rsidRPr="007370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A0670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коэффициент рыночной концентрации (</w:t>
      </w:r>
      <w:r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</w:rPr>
        <w:t>) - сумма долей на товарном рынке (выраженных в процентах) определенного числа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) крупнейших хозяйствующих субъектов, действующих на данном рынке:</w:t>
      </w:r>
    </w:p>
    <w:p w:rsidR="00CA0670" w:rsidRPr="00F91DEF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</w:t>
      </w:r>
      <w:proofErr w:type="gramStart"/>
      <w:r>
        <w:rPr>
          <w:rFonts w:ascii="Times New Roman" w:hAnsi="Times New Roman"/>
          <w:i/>
          <w:sz w:val="16"/>
          <w:szCs w:val="16"/>
          <w:lang w:val="en-US"/>
        </w:rPr>
        <w:t>n</w:t>
      </w:r>
      <w:proofErr w:type="gramEnd"/>
    </w:p>
    <w:p w:rsidR="00CA0670" w:rsidRPr="00F91DEF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i/>
          <w:sz w:val="28"/>
          <w:szCs w:val="28"/>
          <w:vertAlign w:val="subscript"/>
          <w:lang w:val="en-US"/>
        </w:rPr>
      </w:pPr>
      <w:r w:rsidRPr="00F91DEF">
        <w:rPr>
          <w:rFonts w:ascii="Times New Roman" w:hAnsi="Times New Roman"/>
          <w:i/>
          <w:sz w:val="28"/>
          <w:szCs w:val="28"/>
          <w:lang w:val="en-US"/>
        </w:rPr>
        <w:t>(</w:t>
      </w:r>
      <w:r w:rsidRPr="000E26DD">
        <w:rPr>
          <w:rFonts w:ascii="Times New Roman" w:hAnsi="Times New Roman"/>
          <w:i/>
          <w:sz w:val="28"/>
          <w:szCs w:val="28"/>
        </w:rPr>
        <w:t>С</w:t>
      </w:r>
      <w:r w:rsidRPr="000E26D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91DEF">
        <w:rPr>
          <w:rFonts w:ascii="Times New Roman" w:hAnsi="Times New Roman"/>
          <w:i/>
          <w:sz w:val="28"/>
          <w:szCs w:val="28"/>
          <w:lang w:val="en-US"/>
        </w:rPr>
        <w:t>)</w:t>
      </w:r>
      <w:r w:rsidRPr="00F91DEF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0E26DD">
        <w:rPr>
          <w:rFonts w:ascii="Times New Roman" w:hAnsi="Times New Roman"/>
          <w:sz w:val="28"/>
          <w:szCs w:val="28"/>
          <w:lang w:val="en-US"/>
        </w:rPr>
        <w:t>SUM</w:t>
      </w:r>
      <w:r w:rsidRPr="00F91DE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E26DD">
        <w:rPr>
          <w:rFonts w:ascii="Times New Roman" w:hAnsi="Times New Roman"/>
          <w:i/>
          <w:sz w:val="28"/>
          <w:szCs w:val="28"/>
          <w:lang w:val="en-US"/>
        </w:rPr>
        <w:t>D</w:t>
      </w:r>
      <w:r w:rsidRPr="00F91DEF">
        <w:rPr>
          <w:rFonts w:ascii="Times New Roman" w:hAnsi="Times New Roman"/>
          <w:i/>
          <w:sz w:val="28"/>
          <w:szCs w:val="28"/>
          <w:vertAlign w:val="subscript"/>
          <w:lang w:val="en-US"/>
        </w:rPr>
        <w:t>,</w:t>
      </w:r>
    </w:p>
    <w:p w:rsidR="00CA0670" w:rsidRPr="00F91DEF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F91DEF">
        <w:rPr>
          <w:rFonts w:ascii="Times New Roman" w:hAnsi="Times New Roman"/>
          <w:sz w:val="32"/>
          <w:szCs w:val="32"/>
          <w:lang w:val="en-US"/>
        </w:rPr>
        <w:t xml:space="preserve">          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i</w:t>
      </w:r>
      <w:proofErr w:type="spellEnd"/>
      <w:r w:rsidRPr="00F91DEF">
        <w:rPr>
          <w:rFonts w:ascii="Times New Roman" w:hAnsi="Times New Roman"/>
          <w:i/>
          <w:sz w:val="16"/>
          <w:szCs w:val="16"/>
          <w:lang w:val="en-US"/>
        </w:rPr>
        <w:t xml:space="preserve">=1         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i</w:t>
      </w:r>
      <w:proofErr w:type="spellEnd"/>
    </w:p>
    <w:p w:rsidR="00CA0670" w:rsidRPr="00F91DEF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где</w:t>
      </w:r>
      <w:r w:rsidRPr="00F91DEF">
        <w:rPr>
          <w:rFonts w:ascii="Times New Roman" w:hAnsi="Times New Roman"/>
          <w:sz w:val="28"/>
          <w:szCs w:val="28"/>
          <w:lang w:val="en-US"/>
        </w:rPr>
        <w:t>:</w:t>
      </w:r>
    </w:p>
    <w:p w:rsidR="00CA0670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E26DD">
        <w:rPr>
          <w:rFonts w:ascii="Times New Roman" w:hAnsi="Times New Roman"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выраженная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процентах доля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крупнейшего хозяйствующего субъекта, действующего на товарном рынке,</w:t>
      </w:r>
    </w:p>
    <w:p w:rsidR="00CA0670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0E2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рассматриваемых крупнейших хозяйствующих субъектов, действующих на данном товарном рынке</w:t>
      </w:r>
      <w:r w:rsidRPr="000E26DD">
        <w:rPr>
          <w:rFonts w:ascii="Times New Roman" w:hAnsi="Times New Roman"/>
          <w:sz w:val="28"/>
          <w:szCs w:val="28"/>
        </w:rPr>
        <w:t>;</w:t>
      </w:r>
    </w:p>
    <w:p w:rsidR="00CA0670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индекс рыночной концентрации </w:t>
      </w:r>
      <w:proofErr w:type="spellStart"/>
      <w:r>
        <w:rPr>
          <w:rFonts w:ascii="Times New Roman" w:hAnsi="Times New Roman"/>
          <w:sz w:val="28"/>
          <w:szCs w:val="28"/>
        </w:rPr>
        <w:t>Герфиндаля-Гиршмана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HHI</w:t>
      </w:r>
      <w:r>
        <w:rPr>
          <w:rFonts w:ascii="Times New Roman" w:hAnsi="Times New Roman"/>
          <w:sz w:val="28"/>
          <w:szCs w:val="28"/>
        </w:rPr>
        <w:t>) – сумма квадратов долей (выраженных в процентах) на товарном рынке всех хозяйствующих субъектов, действующих на данном рынке:</w:t>
      </w:r>
    </w:p>
    <w:p w:rsidR="00CA0670" w:rsidRPr="00F91DEF" w:rsidRDefault="00CA0670" w:rsidP="00CA0670">
      <w:pPr>
        <w:pStyle w:val="15"/>
        <w:widowControl/>
        <w:tabs>
          <w:tab w:val="left" w:pos="2040"/>
          <w:tab w:val="left" w:pos="2595"/>
        </w:tabs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  <w:r w:rsidRPr="004E654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16"/>
          <w:szCs w:val="16"/>
          <w:lang w:val="en-US"/>
        </w:rPr>
        <w:t>N</w:t>
      </w:r>
      <w:r w:rsidRPr="00F91DEF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gramStart"/>
      <w:r w:rsidRPr="00F91DEF">
        <w:rPr>
          <w:rFonts w:ascii="Times New Roman" w:hAnsi="Times New Roman"/>
          <w:sz w:val="16"/>
          <w:szCs w:val="16"/>
          <w:lang w:val="en-US"/>
        </w:rPr>
        <w:t>2</w:t>
      </w:r>
      <w:proofErr w:type="gramEnd"/>
    </w:p>
    <w:p w:rsidR="00CA0670" w:rsidRPr="00F91DEF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i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HHI</w:t>
      </w:r>
      <w:r w:rsidRPr="00F91DEF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0E26DD">
        <w:rPr>
          <w:rFonts w:ascii="Times New Roman" w:hAnsi="Times New Roman"/>
          <w:sz w:val="28"/>
          <w:szCs w:val="28"/>
          <w:lang w:val="en-US"/>
        </w:rPr>
        <w:t>SUM</w:t>
      </w:r>
      <w:r w:rsidRPr="00F91DE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E26DD">
        <w:rPr>
          <w:rFonts w:ascii="Times New Roman" w:hAnsi="Times New Roman"/>
          <w:i/>
          <w:sz w:val="28"/>
          <w:szCs w:val="28"/>
          <w:lang w:val="en-US"/>
        </w:rPr>
        <w:t>D</w:t>
      </w:r>
      <w:r w:rsidRPr="00F91DEF">
        <w:rPr>
          <w:rFonts w:ascii="Times New Roman" w:hAnsi="Times New Roman"/>
          <w:i/>
          <w:sz w:val="28"/>
          <w:szCs w:val="28"/>
          <w:vertAlign w:val="subscript"/>
          <w:lang w:val="en-US"/>
        </w:rPr>
        <w:t>,</w:t>
      </w:r>
    </w:p>
    <w:p w:rsidR="00CA0670" w:rsidRPr="00F91DEF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F91DEF">
        <w:rPr>
          <w:rFonts w:ascii="Times New Roman" w:hAnsi="Times New Roman"/>
          <w:sz w:val="32"/>
          <w:szCs w:val="32"/>
          <w:lang w:val="en-US"/>
        </w:rPr>
        <w:t xml:space="preserve">          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i</w:t>
      </w:r>
      <w:proofErr w:type="spellEnd"/>
      <w:r w:rsidRPr="00F91DEF">
        <w:rPr>
          <w:rFonts w:ascii="Times New Roman" w:hAnsi="Times New Roman"/>
          <w:i/>
          <w:sz w:val="16"/>
          <w:szCs w:val="16"/>
          <w:lang w:val="en-US"/>
        </w:rPr>
        <w:t xml:space="preserve">=1         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i</w:t>
      </w:r>
      <w:proofErr w:type="spellEnd"/>
    </w:p>
    <w:p w:rsidR="00CA0670" w:rsidRPr="00F91DEF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где</w:t>
      </w:r>
      <w:r w:rsidRPr="00F91DEF">
        <w:rPr>
          <w:rFonts w:ascii="Times New Roman" w:hAnsi="Times New Roman"/>
          <w:sz w:val="28"/>
          <w:szCs w:val="28"/>
          <w:lang w:val="en-US"/>
        </w:rPr>
        <w:t>:</w:t>
      </w:r>
    </w:p>
    <w:p w:rsidR="00CA0670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E26DD">
        <w:rPr>
          <w:rFonts w:ascii="Times New Roman" w:hAnsi="Times New Roman"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выраженная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процентах доля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крупнейшего хозяйствующего субъекта, действующего на товарном рынке,</w:t>
      </w:r>
    </w:p>
    <w:p w:rsidR="00CA0670" w:rsidRPr="004E6545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0E2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общее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хозяйствующих субъектов, действующих на данном товарном рынке</w:t>
      </w:r>
    </w:p>
    <w:p w:rsidR="00CA0670" w:rsidRDefault="00CA0670" w:rsidP="00CA0670">
      <w:pPr>
        <w:pStyle w:val="1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различными значениями коэффициента рыночной концентрации и индекса рыночной концентрации </w:t>
      </w:r>
      <w:proofErr w:type="spellStart"/>
      <w:r>
        <w:rPr>
          <w:rFonts w:ascii="Times New Roman" w:hAnsi="Times New Roman"/>
          <w:sz w:val="28"/>
          <w:szCs w:val="28"/>
        </w:rPr>
        <w:t>Гирфиндаля-Гиршмана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выделяются следующие уровни концентрации товарного рынка:</w:t>
      </w:r>
    </w:p>
    <w:p w:rsidR="00CA0670" w:rsidRDefault="00CA0670" w:rsidP="00CA0670">
      <w:pPr>
        <w:pStyle w:val="15"/>
        <w:widowControl/>
        <w:tabs>
          <w:tab w:val="left" w:pos="6480"/>
          <w:tab w:val="left" w:pos="6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– при 70%&lt;=</w:t>
      </w:r>
      <w:r>
        <w:rPr>
          <w:rFonts w:ascii="Times New Roman" w:hAnsi="Times New Roman"/>
          <w:i/>
          <w:sz w:val="28"/>
          <w:szCs w:val="28"/>
          <w:lang w:val="en-US"/>
        </w:rPr>
        <w:t>CR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&lt;=100% или 2000&lt;=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HHI</w:t>
      </w:r>
      <w:r>
        <w:rPr>
          <w:rFonts w:ascii="Times New Roman" w:hAnsi="Times New Roman"/>
          <w:sz w:val="28"/>
          <w:szCs w:val="28"/>
        </w:rPr>
        <w:t>&lt;</w:t>
      </w:r>
      <w:proofErr w:type="gramEnd"/>
      <w:r>
        <w:rPr>
          <w:rFonts w:ascii="Times New Roman" w:hAnsi="Times New Roman"/>
          <w:sz w:val="28"/>
          <w:szCs w:val="28"/>
        </w:rPr>
        <w:t>=10000;</w:t>
      </w:r>
    </w:p>
    <w:p w:rsidR="00CA0670" w:rsidRDefault="00CA0670" w:rsidP="00CA0670">
      <w:pPr>
        <w:pStyle w:val="15"/>
        <w:widowControl/>
        <w:tabs>
          <w:tab w:val="left" w:pos="6480"/>
          <w:tab w:val="left" w:pos="6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умеренный – при 45%&lt;= </w:t>
      </w:r>
      <w:r>
        <w:rPr>
          <w:rFonts w:ascii="Times New Roman" w:hAnsi="Times New Roman"/>
          <w:i/>
          <w:sz w:val="28"/>
          <w:szCs w:val="28"/>
          <w:lang w:val="en-US"/>
        </w:rPr>
        <w:t>CR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&lt;=70% или 1000&lt;=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HHI</w:t>
      </w:r>
      <w:r>
        <w:rPr>
          <w:rFonts w:ascii="Times New Roman" w:hAnsi="Times New Roman"/>
          <w:sz w:val="28"/>
          <w:szCs w:val="28"/>
        </w:rPr>
        <w:t>&lt;</w:t>
      </w:r>
      <w:proofErr w:type="gramEnd"/>
      <w:r>
        <w:rPr>
          <w:rFonts w:ascii="Times New Roman" w:hAnsi="Times New Roman"/>
          <w:sz w:val="28"/>
          <w:szCs w:val="28"/>
        </w:rPr>
        <w:t>=2000;</w:t>
      </w:r>
    </w:p>
    <w:p w:rsidR="00CA0670" w:rsidRDefault="00CA0670" w:rsidP="00CA067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низкий – при </w:t>
      </w:r>
      <w:r>
        <w:rPr>
          <w:i/>
          <w:sz w:val="28"/>
          <w:szCs w:val="28"/>
          <w:lang w:val="en-US"/>
        </w:rPr>
        <w:t>CR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&lt;45% или </w:t>
      </w:r>
      <w:r>
        <w:rPr>
          <w:i/>
          <w:sz w:val="28"/>
          <w:szCs w:val="28"/>
          <w:lang w:val="en-US"/>
        </w:rPr>
        <w:t>HHI</w:t>
      </w:r>
      <w:r>
        <w:rPr>
          <w:sz w:val="28"/>
          <w:szCs w:val="28"/>
        </w:rPr>
        <w:t xml:space="preserve"> &lt;1000.</w:t>
      </w:r>
    </w:p>
    <w:p w:rsidR="000127FA" w:rsidRPr="00570ECC" w:rsidRDefault="00CA0670" w:rsidP="00FA508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="000127FA" w:rsidRPr="00FD55CE">
        <w:rPr>
          <w:sz w:val="28"/>
          <w:szCs w:val="28"/>
        </w:rPr>
        <w:t>ассчитаем коэффициент рыночной концентрации (</w:t>
      </w:r>
      <w:r w:rsidR="000127FA" w:rsidRPr="00FD55CE">
        <w:rPr>
          <w:sz w:val="28"/>
          <w:szCs w:val="28"/>
          <w:lang w:val="en-US"/>
        </w:rPr>
        <w:t>CR</w:t>
      </w:r>
      <w:r w:rsidR="000127FA" w:rsidRPr="00FD55CE">
        <w:rPr>
          <w:sz w:val="28"/>
          <w:szCs w:val="28"/>
        </w:rPr>
        <w:t>)</w:t>
      </w:r>
      <w:r w:rsidR="00E0490F" w:rsidRPr="00FD55CE">
        <w:rPr>
          <w:sz w:val="28"/>
          <w:szCs w:val="28"/>
        </w:rPr>
        <w:t xml:space="preserve"> для </w:t>
      </w:r>
      <w:r w:rsidRPr="00570ECC">
        <w:rPr>
          <w:sz w:val="28"/>
          <w:szCs w:val="28"/>
        </w:rPr>
        <w:t xml:space="preserve">каждого </w:t>
      </w:r>
      <w:r w:rsidRPr="00570ECC">
        <w:rPr>
          <w:rFonts w:eastAsia="DejaVu Sans"/>
          <w:kern w:val="1"/>
          <w:sz w:val="28"/>
          <w:szCs w:val="28"/>
        </w:rPr>
        <w:t>сегмента рынка услуг по убою скота на территории Республики Тыва</w:t>
      </w:r>
      <w:r w:rsidR="000127FA" w:rsidRPr="00570ECC">
        <w:rPr>
          <w:sz w:val="28"/>
          <w:szCs w:val="28"/>
        </w:rPr>
        <w:t xml:space="preserve">: </w:t>
      </w:r>
    </w:p>
    <w:p w:rsidR="00CA0670" w:rsidRDefault="00CA0670" w:rsidP="00FA5089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tbl>
      <w:tblPr>
        <w:tblStyle w:val="af6"/>
        <w:tblW w:w="9344" w:type="dxa"/>
        <w:tblLook w:val="04A0" w:firstRow="1" w:lastRow="0" w:firstColumn="1" w:lastColumn="0" w:noHBand="0" w:noVBand="1"/>
      </w:tblPr>
      <w:tblGrid>
        <w:gridCol w:w="3742"/>
        <w:gridCol w:w="2773"/>
        <w:gridCol w:w="2829"/>
      </w:tblGrid>
      <w:tr w:rsidR="00D67C78" w:rsidRPr="000D3701" w:rsidTr="00D67C78">
        <w:tc>
          <w:tcPr>
            <w:tcW w:w="3742" w:type="dxa"/>
          </w:tcPr>
          <w:p w:rsidR="00D67C78" w:rsidRPr="000D3701" w:rsidRDefault="00CA0670" w:rsidP="0004790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КРС:</w:t>
            </w:r>
            <w:r w:rsidR="00D67C78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D67C78" w:rsidRPr="000D3701">
              <w:rPr>
                <w:sz w:val="28"/>
                <w:szCs w:val="28"/>
                <w:lang w:val="en-US" w:eastAsia="ru-RU"/>
              </w:rPr>
              <w:t>CR</w:t>
            </w:r>
            <w:r w:rsidR="00D67C78" w:rsidRPr="000D3701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CA0670" w:rsidRDefault="00CA0670" w:rsidP="00EF008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МРС</w:t>
            </w:r>
            <w:r w:rsidR="00D67C78" w:rsidRPr="000D3701">
              <w:rPr>
                <w:sz w:val="28"/>
                <w:szCs w:val="28"/>
                <w:lang w:eastAsia="ru-RU"/>
              </w:rPr>
              <w:t>:</w:t>
            </w:r>
          </w:p>
          <w:p w:rsidR="00D67C78" w:rsidRPr="000D3701" w:rsidRDefault="00D67C78" w:rsidP="0004790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04790D" w:rsidRPr="000D3701" w:rsidTr="00D67C78">
        <w:tc>
          <w:tcPr>
            <w:tcW w:w="3742" w:type="dxa"/>
          </w:tcPr>
          <w:p w:rsidR="0004790D" w:rsidRPr="000D3701" w:rsidRDefault="0004790D" w:rsidP="0004790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Свиньи:</w:t>
            </w:r>
            <w:r w:rsidRPr="000D3701">
              <w:rPr>
                <w:sz w:val="28"/>
                <w:szCs w:val="28"/>
                <w:lang w:eastAsia="ru-RU"/>
              </w:rPr>
              <w:t xml:space="preserve">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3" w:type="dxa"/>
          </w:tcPr>
          <w:p w:rsidR="0004790D" w:rsidRPr="008E5035" w:rsidRDefault="0004790D" w:rsidP="0004790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04790D" w:rsidRPr="000D3701" w:rsidRDefault="0004790D" w:rsidP="0004790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CA0670" w:rsidP="0004790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Лошади</w:t>
            </w:r>
            <w:r w:rsidR="00D67C78" w:rsidRPr="000D3701">
              <w:rPr>
                <w:sz w:val="28"/>
                <w:szCs w:val="28"/>
                <w:lang w:eastAsia="ru-RU"/>
              </w:rPr>
              <w:t xml:space="preserve">: </w:t>
            </w:r>
            <w:r w:rsidR="00D67C78" w:rsidRPr="000D3701">
              <w:rPr>
                <w:sz w:val="28"/>
                <w:szCs w:val="28"/>
                <w:lang w:val="en-US" w:eastAsia="ru-RU"/>
              </w:rPr>
              <w:t>CR</w:t>
            </w:r>
            <w:r w:rsidR="00D67C78" w:rsidRPr="000D3701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EF2CB9" w:rsidRDefault="00EF2CB9" w:rsidP="0021382A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7C78" w:rsidRPr="0078696B" w:rsidRDefault="007B144B" w:rsidP="00CA0670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8696B">
        <w:rPr>
          <w:sz w:val="28"/>
          <w:szCs w:val="28"/>
        </w:rPr>
        <w:t xml:space="preserve">Рассчитаем индекс рыночной концентрации </w:t>
      </w:r>
      <w:r w:rsidR="00F35684" w:rsidRPr="0078696B">
        <w:rPr>
          <w:sz w:val="28"/>
          <w:szCs w:val="28"/>
        </w:rPr>
        <w:t>(</w:t>
      </w:r>
      <w:r w:rsidR="00F35684" w:rsidRPr="0078696B">
        <w:rPr>
          <w:sz w:val="28"/>
          <w:szCs w:val="28"/>
          <w:lang w:val="en-US"/>
        </w:rPr>
        <w:t>HHI</w:t>
      </w:r>
      <w:r w:rsidR="00F35684" w:rsidRPr="0078696B">
        <w:rPr>
          <w:sz w:val="28"/>
          <w:szCs w:val="28"/>
        </w:rPr>
        <w:t xml:space="preserve">) </w:t>
      </w:r>
      <w:proofErr w:type="spellStart"/>
      <w:r w:rsidRPr="0078696B">
        <w:rPr>
          <w:sz w:val="28"/>
          <w:szCs w:val="28"/>
        </w:rPr>
        <w:t>Герфиндаля-Гиршмана</w:t>
      </w:r>
      <w:proofErr w:type="spellEnd"/>
      <w:r w:rsidRPr="0078696B">
        <w:rPr>
          <w:sz w:val="28"/>
          <w:szCs w:val="28"/>
        </w:rPr>
        <w:t xml:space="preserve"> для </w:t>
      </w:r>
      <w:r w:rsidR="00CA0670" w:rsidRPr="0078696B">
        <w:rPr>
          <w:sz w:val="28"/>
          <w:szCs w:val="28"/>
        </w:rPr>
        <w:t xml:space="preserve">каждого </w:t>
      </w:r>
      <w:r w:rsidR="00CA0670" w:rsidRPr="0078696B">
        <w:rPr>
          <w:rFonts w:eastAsia="DejaVu Sans"/>
          <w:kern w:val="1"/>
          <w:sz w:val="28"/>
          <w:szCs w:val="28"/>
        </w:rPr>
        <w:t>сегмента рынка услуг по убою скота на территории Республики Тыва</w:t>
      </w:r>
      <w:r w:rsidR="00CA0670" w:rsidRPr="0078696B">
        <w:rPr>
          <w:sz w:val="28"/>
          <w:szCs w:val="28"/>
        </w:rPr>
        <w:t xml:space="preserve">: </w:t>
      </w:r>
    </w:p>
    <w:p w:rsidR="00CA0670" w:rsidRPr="0078696B" w:rsidRDefault="00CA0670" w:rsidP="00CA0670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2771"/>
        <w:gridCol w:w="2233"/>
      </w:tblGrid>
      <w:tr w:rsidR="0078696B" w:rsidRPr="0078696B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78696B" w:rsidRDefault="00CA067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8696B">
              <w:rPr>
                <w:sz w:val="28"/>
                <w:szCs w:val="28"/>
                <w:lang w:eastAsia="ru-RU"/>
              </w:rPr>
              <w:t>КРС</w:t>
            </w:r>
            <w:r w:rsidR="00D67C78" w:rsidRPr="0078696B">
              <w:rPr>
                <w:sz w:val="28"/>
                <w:szCs w:val="28"/>
                <w:lang w:eastAsia="ru-RU"/>
              </w:rPr>
              <w:t xml:space="preserve">: </w:t>
            </w:r>
            <w:r w:rsidR="00D67C78" w:rsidRPr="0078696B">
              <w:rPr>
                <w:sz w:val="28"/>
                <w:szCs w:val="28"/>
                <w:lang w:val="en-US" w:eastAsia="ru-RU"/>
              </w:rPr>
              <w:t>HHI</w:t>
            </w:r>
            <w:r w:rsidR="00D67C78" w:rsidRPr="0078696B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78696B" w:rsidRDefault="00D67C78" w:rsidP="005A6DED">
            <w:pPr>
              <w:rPr>
                <w:sz w:val="24"/>
                <w:szCs w:val="24"/>
              </w:rPr>
            </w:pPr>
            <w:r w:rsidRPr="0078696B">
              <w:rPr>
                <w:sz w:val="24"/>
                <w:szCs w:val="24"/>
              </w:rPr>
              <w:t xml:space="preserve">2000 </w:t>
            </w:r>
            <w:proofErr w:type="gramStart"/>
            <w:r w:rsidRPr="0078696B">
              <w:rPr>
                <w:sz w:val="24"/>
                <w:szCs w:val="24"/>
              </w:rPr>
              <w:t>&lt; =</w:t>
            </w:r>
            <w:proofErr w:type="gramEnd"/>
            <w:r w:rsidRPr="0078696B">
              <w:rPr>
                <w:sz w:val="24"/>
                <w:szCs w:val="24"/>
              </w:rPr>
              <w:t xml:space="preserve"> </w:t>
            </w:r>
            <w:r w:rsidRPr="0078696B">
              <w:rPr>
                <w:sz w:val="24"/>
                <w:szCs w:val="24"/>
                <w:lang w:val="en-US"/>
              </w:rPr>
              <w:t>HHI</w:t>
            </w:r>
            <w:r w:rsidRPr="0078696B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78696B" w:rsidRDefault="00D67C78" w:rsidP="005A6DED">
            <w:pPr>
              <w:rPr>
                <w:sz w:val="28"/>
                <w:szCs w:val="28"/>
              </w:rPr>
            </w:pPr>
            <w:r w:rsidRPr="0078696B">
              <w:rPr>
                <w:sz w:val="28"/>
                <w:szCs w:val="28"/>
              </w:rPr>
              <w:t>высокий</w:t>
            </w:r>
          </w:p>
        </w:tc>
      </w:tr>
      <w:tr w:rsidR="0078696B" w:rsidRPr="0078696B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78696B" w:rsidRDefault="00CA067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r w:rsidRPr="0078696B">
              <w:rPr>
                <w:sz w:val="28"/>
                <w:szCs w:val="28"/>
                <w:lang w:eastAsia="ru-RU"/>
              </w:rPr>
              <w:t>МРС</w:t>
            </w:r>
            <w:r w:rsidR="00D67C78" w:rsidRPr="0078696B">
              <w:rPr>
                <w:sz w:val="28"/>
                <w:szCs w:val="28"/>
                <w:lang w:eastAsia="ru-RU"/>
              </w:rPr>
              <w:t xml:space="preserve">: </w:t>
            </w:r>
            <w:r w:rsidR="00D67C78" w:rsidRPr="0078696B">
              <w:rPr>
                <w:sz w:val="28"/>
                <w:szCs w:val="28"/>
                <w:lang w:val="en-US" w:eastAsia="ru-RU"/>
              </w:rPr>
              <w:t>HHI</w:t>
            </w:r>
            <w:r w:rsidR="00D67C78" w:rsidRPr="0078696B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78696B" w:rsidRDefault="00D67C78" w:rsidP="005A6DED">
            <w:pPr>
              <w:rPr>
                <w:sz w:val="24"/>
                <w:szCs w:val="24"/>
              </w:rPr>
            </w:pPr>
            <w:r w:rsidRPr="0078696B">
              <w:rPr>
                <w:sz w:val="24"/>
                <w:szCs w:val="24"/>
              </w:rPr>
              <w:t xml:space="preserve">2000 </w:t>
            </w:r>
            <w:proofErr w:type="gramStart"/>
            <w:r w:rsidRPr="0078696B">
              <w:rPr>
                <w:sz w:val="24"/>
                <w:szCs w:val="24"/>
              </w:rPr>
              <w:t>&lt; =</w:t>
            </w:r>
            <w:proofErr w:type="gramEnd"/>
            <w:r w:rsidRPr="0078696B">
              <w:rPr>
                <w:sz w:val="24"/>
                <w:szCs w:val="24"/>
              </w:rPr>
              <w:t xml:space="preserve"> </w:t>
            </w:r>
            <w:r w:rsidRPr="0078696B">
              <w:rPr>
                <w:sz w:val="24"/>
                <w:szCs w:val="24"/>
                <w:lang w:val="en-US"/>
              </w:rPr>
              <w:t>HHI</w:t>
            </w:r>
            <w:r w:rsidRPr="0078696B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78696B" w:rsidRDefault="00D67C78" w:rsidP="005A6DED">
            <w:pPr>
              <w:rPr>
                <w:sz w:val="28"/>
                <w:szCs w:val="28"/>
              </w:rPr>
            </w:pPr>
            <w:r w:rsidRPr="0078696B">
              <w:rPr>
                <w:sz w:val="28"/>
                <w:szCs w:val="28"/>
              </w:rPr>
              <w:t>высокий</w:t>
            </w:r>
          </w:p>
        </w:tc>
      </w:tr>
      <w:tr w:rsidR="004C2449" w:rsidRPr="0078696B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4C2449" w:rsidRPr="0078696B" w:rsidRDefault="004C2449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r w:rsidRPr="0078696B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виньи</w:t>
            </w:r>
            <w:r w:rsidRPr="0078696B">
              <w:rPr>
                <w:sz w:val="28"/>
                <w:szCs w:val="28"/>
                <w:lang w:eastAsia="ru-RU"/>
              </w:rPr>
              <w:t xml:space="preserve">: </w:t>
            </w:r>
            <w:r w:rsidRPr="0078696B">
              <w:rPr>
                <w:sz w:val="28"/>
                <w:szCs w:val="28"/>
                <w:lang w:val="en-US" w:eastAsia="ru-RU"/>
              </w:rPr>
              <w:t>HHI</w:t>
            </w:r>
            <w:r w:rsidRPr="0078696B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4C2449" w:rsidRPr="0078696B" w:rsidRDefault="004C2449" w:rsidP="004C2449">
            <w:pPr>
              <w:rPr>
                <w:sz w:val="24"/>
                <w:szCs w:val="24"/>
              </w:rPr>
            </w:pPr>
            <w:r w:rsidRPr="0078696B">
              <w:rPr>
                <w:sz w:val="24"/>
                <w:szCs w:val="24"/>
              </w:rPr>
              <w:t xml:space="preserve">2000 </w:t>
            </w:r>
            <w:proofErr w:type="gramStart"/>
            <w:r w:rsidRPr="0078696B">
              <w:rPr>
                <w:sz w:val="24"/>
                <w:szCs w:val="24"/>
              </w:rPr>
              <w:t>&lt; =</w:t>
            </w:r>
            <w:proofErr w:type="gramEnd"/>
            <w:r w:rsidRPr="0078696B">
              <w:rPr>
                <w:sz w:val="24"/>
                <w:szCs w:val="24"/>
              </w:rPr>
              <w:t xml:space="preserve"> </w:t>
            </w:r>
            <w:r w:rsidRPr="0078696B">
              <w:rPr>
                <w:sz w:val="24"/>
                <w:szCs w:val="24"/>
                <w:lang w:val="en-US"/>
              </w:rPr>
              <w:t>HHI</w:t>
            </w:r>
            <w:r w:rsidRPr="0078696B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4C2449" w:rsidRPr="0078696B" w:rsidRDefault="004C2449" w:rsidP="004C2449">
            <w:pPr>
              <w:rPr>
                <w:sz w:val="28"/>
                <w:szCs w:val="28"/>
              </w:rPr>
            </w:pPr>
            <w:r w:rsidRPr="0078696B">
              <w:rPr>
                <w:sz w:val="28"/>
                <w:szCs w:val="28"/>
              </w:rPr>
              <w:t>высокий</w:t>
            </w:r>
          </w:p>
        </w:tc>
      </w:tr>
      <w:tr w:rsidR="0078696B" w:rsidRPr="0078696B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78696B" w:rsidRDefault="00CA0670" w:rsidP="00CA4D4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78696B">
              <w:rPr>
                <w:sz w:val="28"/>
                <w:szCs w:val="28"/>
                <w:lang w:eastAsia="ru-RU"/>
              </w:rPr>
              <w:t>Лошади</w:t>
            </w:r>
            <w:r w:rsidR="00D67C78" w:rsidRPr="0078696B">
              <w:rPr>
                <w:sz w:val="28"/>
                <w:szCs w:val="28"/>
                <w:lang w:eastAsia="ru-RU"/>
              </w:rPr>
              <w:t xml:space="preserve">: </w:t>
            </w:r>
            <w:r w:rsidR="00D67C78" w:rsidRPr="0078696B">
              <w:rPr>
                <w:sz w:val="28"/>
                <w:szCs w:val="28"/>
                <w:lang w:val="en-US" w:eastAsia="ru-RU"/>
              </w:rPr>
              <w:t>HHI</w:t>
            </w:r>
            <w:r w:rsidR="00D67C78" w:rsidRPr="0078696B">
              <w:rPr>
                <w:sz w:val="28"/>
                <w:szCs w:val="28"/>
                <w:lang w:eastAsia="ru-RU"/>
              </w:rPr>
              <w:t>=</w:t>
            </w:r>
            <w:r w:rsidR="00CA4D40">
              <w:rPr>
                <w:sz w:val="28"/>
                <w:szCs w:val="28"/>
                <w:lang w:eastAsia="ru-RU"/>
              </w:rPr>
              <w:t xml:space="preserve"> </w:t>
            </w:r>
            <w:r w:rsidR="00CA4D40" w:rsidRPr="00C87141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78696B" w:rsidRDefault="00D67C78" w:rsidP="005A6DED">
            <w:pPr>
              <w:rPr>
                <w:sz w:val="24"/>
                <w:szCs w:val="24"/>
              </w:rPr>
            </w:pPr>
            <w:r w:rsidRPr="0078696B">
              <w:rPr>
                <w:sz w:val="24"/>
                <w:szCs w:val="24"/>
              </w:rPr>
              <w:t xml:space="preserve">2000 </w:t>
            </w:r>
            <w:proofErr w:type="gramStart"/>
            <w:r w:rsidRPr="0078696B">
              <w:rPr>
                <w:sz w:val="24"/>
                <w:szCs w:val="24"/>
              </w:rPr>
              <w:t>&lt; =</w:t>
            </w:r>
            <w:proofErr w:type="gramEnd"/>
            <w:r w:rsidRPr="0078696B">
              <w:rPr>
                <w:sz w:val="24"/>
                <w:szCs w:val="24"/>
              </w:rPr>
              <w:t xml:space="preserve"> </w:t>
            </w:r>
            <w:r w:rsidRPr="0078696B">
              <w:rPr>
                <w:sz w:val="24"/>
                <w:szCs w:val="24"/>
                <w:lang w:val="en-US"/>
              </w:rPr>
              <w:t>HHI</w:t>
            </w:r>
            <w:r w:rsidRPr="0078696B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78696B" w:rsidRDefault="00D67C78" w:rsidP="005A6DED">
            <w:pPr>
              <w:rPr>
                <w:sz w:val="28"/>
                <w:szCs w:val="28"/>
              </w:rPr>
            </w:pPr>
            <w:r w:rsidRPr="0078696B">
              <w:rPr>
                <w:sz w:val="28"/>
                <w:szCs w:val="28"/>
              </w:rPr>
              <w:t>высокий</w:t>
            </w:r>
          </w:p>
        </w:tc>
      </w:tr>
    </w:tbl>
    <w:p w:rsidR="00D67C78" w:rsidRPr="0078696B" w:rsidRDefault="00D67C78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27FA" w:rsidRPr="0078696B" w:rsidRDefault="004A1B2F" w:rsidP="00832A5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96B">
        <w:rPr>
          <w:sz w:val="28"/>
          <w:szCs w:val="28"/>
        </w:rPr>
        <w:t xml:space="preserve">В </w:t>
      </w:r>
      <w:r w:rsidR="008D0B5A" w:rsidRPr="0078696B">
        <w:rPr>
          <w:sz w:val="28"/>
          <w:szCs w:val="28"/>
        </w:rPr>
        <w:t xml:space="preserve">соответствии с п. 7.2 Порядка № 220 </w:t>
      </w:r>
      <w:r w:rsidR="00CA0670" w:rsidRPr="0078696B">
        <w:rPr>
          <w:sz w:val="28"/>
          <w:szCs w:val="28"/>
        </w:rPr>
        <w:t xml:space="preserve">в каждом </w:t>
      </w:r>
      <w:r w:rsidR="00CA0670" w:rsidRPr="0078696B">
        <w:rPr>
          <w:rFonts w:eastAsia="DejaVu Sans"/>
          <w:kern w:val="1"/>
          <w:sz w:val="28"/>
          <w:szCs w:val="28"/>
        </w:rPr>
        <w:t>сегменте рынка услуг по убою скота на территории Республики Тыва</w:t>
      </w:r>
      <w:r w:rsidR="008D0B5A" w:rsidRPr="0078696B">
        <w:rPr>
          <w:sz w:val="28"/>
          <w:szCs w:val="28"/>
        </w:rPr>
        <w:t xml:space="preserve"> наблюдается высокий уровень концентрации</w:t>
      </w:r>
      <w:r w:rsidR="00CB18BD" w:rsidRPr="0078696B">
        <w:rPr>
          <w:sz w:val="28"/>
          <w:szCs w:val="28"/>
        </w:rPr>
        <w:t xml:space="preserve"> товарного рынка</w:t>
      </w:r>
      <w:r w:rsidR="008D0B5A" w:rsidRPr="0078696B">
        <w:rPr>
          <w:sz w:val="28"/>
          <w:szCs w:val="28"/>
        </w:rPr>
        <w:t xml:space="preserve">. </w:t>
      </w:r>
    </w:p>
    <w:p w:rsidR="000127FA" w:rsidRPr="00625F89" w:rsidRDefault="000127FA" w:rsidP="000127FA">
      <w:pPr>
        <w:ind w:firstLine="709"/>
        <w:jc w:val="both"/>
        <w:rPr>
          <w:sz w:val="28"/>
          <w:szCs w:val="28"/>
        </w:rPr>
      </w:pPr>
    </w:p>
    <w:p w:rsidR="000127FA" w:rsidRPr="00C07CE3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C07CE3">
        <w:rPr>
          <w:b/>
          <w:sz w:val="28"/>
          <w:szCs w:val="28"/>
        </w:rPr>
        <w:t>Определение барьеров входа на товарный рынок</w:t>
      </w:r>
    </w:p>
    <w:p w:rsidR="00625F89" w:rsidRPr="00411B11" w:rsidRDefault="00625F89" w:rsidP="00411B11">
      <w:pPr>
        <w:ind w:left="540"/>
        <w:rPr>
          <w:b/>
          <w:sz w:val="28"/>
          <w:szCs w:val="28"/>
        </w:rPr>
      </w:pPr>
    </w:p>
    <w:p w:rsidR="00C0379E" w:rsidRPr="00411B11" w:rsidRDefault="000127FA" w:rsidP="008221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Согласно п. 8.1 Порядка № 220 </w:t>
      </w:r>
      <w:r w:rsidR="00C0379E" w:rsidRPr="00411B11">
        <w:rPr>
          <w:sz w:val="28"/>
          <w:szCs w:val="28"/>
        </w:rPr>
        <w:t>п</w:t>
      </w:r>
      <w:r w:rsidR="00C0379E" w:rsidRPr="00411B11">
        <w:rPr>
          <w:sz w:val="28"/>
          <w:szCs w:val="28"/>
          <w:lang w:eastAsia="ru-RU"/>
        </w:rPr>
        <w:t xml:space="preserve">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 (далее </w:t>
      </w:r>
      <w:r w:rsidR="003A55E6" w:rsidRPr="00411B11">
        <w:rPr>
          <w:sz w:val="28"/>
          <w:szCs w:val="28"/>
          <w:lang w:eastAsia="ru-RU"/>
        </w:rPr>
        <w:t>–</w:t>
      </w:r>
      <w:r w:rsidR="00C0379E" w:rsidRPr="00411B11">
        <w:rPr>
          <w:sz w:val="28"/>
          <w:szCs w:val="28"/>
          <w:lang w:eastAsia="ru-RU"/>
        </w:rPr>
        <w:t xml:space="preserve"> определение барьеров входа на товарный рынок), включает:</w:t>
      </w:r>
    </w:p>
    <w:p w:rsidR="00C0379E" w:rsidRPr="00411B11" w:rsidRDefault="00C0379E" w:rsidP="008221F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Pr="00411B11">
        <w:rPr>
          <w:sz w:val="28"/>
          <w:szCs w:val="28"/>
          <w:lang w:eastAsia="ru-RU"/>
        </w:rPr>
        <w:t>выявление наличия (или отсутствия) барьеров входа на рассматриваемый товарный рынок;</w:t>
      </w:r>
    </w:p>
    <w:p w:rsidR="000127FA" w:rsidRDefault="008221F7" w:rsidP="00DF182E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3C2020">
        <w:rPr>
          <w:sz w:val="28"/>
          <w:szCs w:val="28"/>
          <w:lang w:eastAsia="ru-RU"/>
        </w:rPr>
        <w:t xml:space="preserve"> </w:t>
      </w:r>
      <w:r w:rsidR="00C0379E" w:rsidRPr="00411B11">
        <w:rPr>
          <w:sz w:val="28"/>
          <w:szCs w:val="28"/>
          <w:lang w:eastAsia="ru-RU"/>
        </w:rPr>
        <w:t>определение преодолимости выявленных барьеров входа на рассматриваемый товарный рынок.</w:t>
      </w:r>
    </w:p>
    <w:p w:rsidR="00A83D3A" w:rsidRDefault="003C2020" w:rsidP="003C202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Тывинским</w:t>
      </w:r>
      <w:proofErr w:type="spellEnd"/>
      <w:r w:rsidRPr="003C2020">
        <w:rPr>
          <w:sz w:val="28"/>
          <w:szCs w:val="28"/>
        </w:rPr>
        <w:t xml:space="preserve"> УФАС России в рамках исследования рынка услуг </w:t>
      </w:r>
      <w:r>
        <w:rPr>
          <w:sz w:val="28"/>
          <w:szCs w:val="28"/>
        </w:rPr>
        <w:t>по убою скота в Республике Тыва были</w:t>
      </w:r>
      <w:r w:rsidRPr="003C2020">
        <w:rPr>
          <w:sz w:val="28"/>
          <w:szCs w:val="28"/>
        </w:rPr>
        <w:t xml:space="preserve"> запрошен</w:t>
      </w:r>
      <w:r w:rsidR="00A83D3A">
        <w:rPr>
          <w:sz w:val="28"/>
          <w:szCs w:val="28"/>
        </w:rPr>
        <w:t>а информация от хозяйствующих субъектов</w:t>
      </w:r>
      <w:r w:rsidRPr="003C2020">
        <w:rPr>
          <w:sz w:val="28"/>
          <w:szCs w:val="28"/>
        </w:rPr>
        <w:t xml:space="preserve"> по наличию барьеров на данном рынке. </w:t>
      </w:r>
    </w:p>
    <w:p w:rsidR="00A83D3A" w:rsidRPr="00411B11" w:rsidRDefault="00A83D3A" w:rsidP="00A83D3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D3A">
        <w:rPr>
          <w:sz w:val="28"/>
          <w:szCs w:val="28"/>
        </w:rPr>
        <w:t xml:space="preserve">В ходе исследования установлены следующие барьеры входа на рынок </w:t>
      </w:r>
      <w:r>
        <w:rPr>
          <w:sz w:val="28"/>
          <w:szCs w:val="28"/>
        </w:rPr>
        <w:t>услуг по убою скота на территории Республики Тыва</w:t>
      </w:r>
      <w:r w:rsidRPr="00411B11">
        <w:rPr>
          <w:sz w:val="28"/>
          <w:szCs w:val="28"/>
        </w:rPr>
        <w:t>:</w:t>
      </w:r>
    </w:p>
    <w:p w:rsidR="00A83D3A" w:rsidRPr="00411B11" w:rsidRDefault="00A83D3A" w:rsidP="00A83D3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D3A">
        <w:rPr>
          <w:i/>
          <w:sz w:val="28"/>
          <w:szCs w:val="28"/>
        </w:rPr>
        <w:t>Экономические ограничения</w:t>
      </w:r>
      <w:r>
        <w:rPr>
          <w:sz w:val="28"/>
          <w:szCs w:val="28"/>
        </w:rPr>
        <w:t xml:space="preserve"> состоят в </w:t>
      </w:r>
      <w:r w:rsidRPr="00411B11">
        <w:rPr>
          <w:sz w:val="28"/>
          <w:szCs w:val="28"/>
        </w:rPr>
        <w:t>необходимост</w:t>
      </w:r>
      <w:r>
        <w:rPr>
          <w:sz w:val="28"/>
          <w:szCs w:val="28"/>
        </w:rPr>
        <w:t>и</w:t>
      </w:r>
      <w:r w:rsidRPr="00411B11">
        <w:rPr>
          <w:sz w:val="28"/>
          <w:szCs w:val="28"/>
        </w:rPr>
        <w:t xml:space="preserve"> осуществления значительных первоначальных капитальных вложений при длительных сроках окупаемости этих вложений;</w:t>
      </w:r>
    </w:p>
    <w:p w:rsidR="00193439" w:rsidRPr="00411B11" w:rsidRDefault="00193439" w:rsidP="00193439">
      <w:pPr>
        <w:pStyle w:val="af5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93439">
        <w:rPr>
          <w:i/>
          <w:sz w:val="28"/>
          <w:szCs w:val="28"/>
        </w:rPr>
        <w:t>Административные</w:t>
      </w:r>
      <w:r w:rsidRPr="00411B11">
        <w:rPr>
          <w:sz w:val="28"/>
          <w:szCs w:val="28"/>
        </w:rPr>
        <w:t xml:space="preserve"> ограничения:</w:t>
      </w:r>
    </w:p>
    <w:p w:rsidR="00193439" w:rsidRDefault="00193439" w:rsidP="0019343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в предоставлении долгосрочных кредитов</w:t>
      </w:r>
      <w:r w:rsidRPr="00411B11">
        <w:rPr>
          <w:sz w:val="28"/>
          <w:szCs w:val="28"/>
        </w:rPr>
        <w:t>;</w:t>
      </w:r>
    </w:p>
    <w:p w:rsidR="00193439" w:rsidRDefault="00193439" w:rsidP="0019343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решения органов власти по ограничению ввоза (вывоза) товаров на территорию (с территории);</w:t>
      </w:r>
    </w:p>
    <w:p w:rsidR="00193439" w:rsidRPr="00193439" w:rsidRDefault="00193439" w:rsidP="00193439">
      <w:pPr>
        <w:pStyle w:val="af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93439">
        <w:rPr>
          <w:b/>
          <w:sz w:val="28"/>
          <w:szCs w:val="28"/>
        </w:rPr>
        <w:t xml:space="preserve"> - ветеринарно-санитарные требования;</w:t>
      </w:r>
    </w:p>
    <w:p w:rsidR="00193439" w:rsidRPr="00193439" w:rsidRDefault="00193439" w:rsidP="00193439">
      <w:pPr>
        <w:pStyle w:val="af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93439">
        <w:rPr>
          <w:b/>
          <w:sz w:val="28"/>
          <w:szCs w:val="28"/>
        </w:rPr>
        <w:t xml:space="preserve"> - технические стандарты и стандарты качества;</w:t>
      </w:r>
    </w:p>
    <w:p w:rsidR="00193439" w:rsidRDefault="00193439" w:rsidP="0019343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тарифная политика при осуществлении внутренних перевозок.</w:t>
      </w:r>
    </w:p>
    <w:p w:rsidR="00193439" w:rsidRDefault="00193439" w:rsidP="0019343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439">
        <w:rPr>
          <w:i/>
          <w:sz w:val="28"/>
          <w:szCs w:val="28"/>
        </w:rPr>
        <w:t>Организационные ограничения</w:t>
      </w:r>
      <w:r>
        <w:rPr>
          <w:sz w:val="28"/>
          <w:szCs w:val="28"/>
        </w:rPr>
        <w:t xml:space="preserve"> состоят в неразвитости рыночной инфраструктуры</w:t>
      </w:r>
      <w:r w:rsidR="00487728">
        <w:rPr>
          <w:sz w:val="28"/>
          <w:szCs w:val="28"/>
        </w:rPr>
        <w:t xml:space="preserve"> (недостаточно развиты необходимые средства коммуникации – транспорта, связи; нет служб по оказанию информационных, консультационных служб в районах республики; низкий уровень платежеспособного спроса)</w:t>
      </w:r>
      <w:r>
        <w:rPr>
          <w:sz w:val="28"/>
          <w:szCs w:val="28"/>
        </w:rPr>
        <w:t>.</w:t>
      </w:r>
    </w:p>
    <w:p w:rsidR="003C2020" w:rsidRDefault="00487728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Тывинское УФАС</w:t>
      </w:r>
      <w:r w:rsidR="003C2020" w:rsidRPr="003C2020">
        <w:rPr>
          <w:sz w:val="28"/>
          <w:szCs w:val="28"/>
        </w:rPr>
        <w:t xml:space="preserve"> России считает, что все вышеперечисленные барьеры оказывают существенное влияние на перспективы развития конкуренции исследуемого рынка услуг в </w:t>
      </w:r>
      <w:r>
        <w:rPr>
          <w:sz w:val="28"/>
          <w:szCs w:val="28"/>
        </w:rPr>
        <w:t>Республике Тыва</w:t>
      </w:r>
      <w:r w:rsidR="003C2020" w:rsidRPr="003C2020">
        <w:rPr>
          <w:sz w:val="28"/>
          <w:szCs w:val="28"/>
        </w:rPr>
        <w:t xml:space="preserve"> в целом.</w:t>
      </w:r>
    </w:p>
    <w:p w:rsidR="00DC59B0" w:rsidRDefault="008E1E15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Тывинским</w:t>
      </w:r>
      <w:proofErr w:type="spellEnd"/>
      <w:r>
        <w:rPr>
          <w:sz w:val="28"/>
          <w:szCs w:val="28"/>
        </w:rPr>
        <w:t xml:space="preserve"> УФАС России проанализированы договоры оказания платных ветеринарных услуг, заключенные между ГБУ «Управление ветеринарии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» (</w:t>
      </w:r>
      <w:r w:rsidR="0003683F">
        <w:rPr>
          <w:sz w:val="28"/>
          <w:szCs w:val="28"/>
        </w:rPr>
        <w:t>в 2017-2018 гг. являлось подведомственным</w:t>
      </w:r>
      <w:r>
        <w:rPr>
          <w:sz w:val="28"/>
          <w:szCs w:val="28"/>
        </w:rPr>
        <w:t xml:space="preserve"> учреждение</w:t>
      </w:r>
      <w:r w:rsidR="0003683F">
        <w:rPr>
          <w:sz w:val="28"/>
          <w:szCs w:val="28"/>
        </w:rPr>
        <w:t>м</w:t>
      </w:r>
      <w:r>
        <w:rPr>
          <w:sz w:val="28"/>
          <w:szCs w:val="28"/>
        </w:rPr>
        <w:t xml:space="preserve"> Министерства сельского хозяйства и продовольствия Республики Тыва) и </w:t>
      </w:r>
      <w:r w:rsidR="00CA4D40" w:rsidRPr="00C87141">
        <w:t>&lt;…&gt;</w:t>
      </w:r>
      <w:r w:rsidR="00CA4D40">
        <w:t xml:space="preserve"> </w:t>
      </w:r>
      <w:r>
        <w:rPr>
          <w:sz w:val="28"/>
          <w:szCs w:val="28"/>
        </w:rPr>
        <w:t>в 2017</w:t>
      </w:r>
      <w:r w:rsidR="00923F9D">
        <w:rPr>
          <w:sz w:val="28"/>
          <w:szCs w:val="28"/>
        </w:rPr>
        <w:t>-2018 гг.</w:t>
      </w:r>
      <w:r>
        <w:rPr>
          <w:sz w:val="28"/>
          <w:szCs w:val="28"/>
        </w:rPr>
        <w:t xml:space="preserve">, и </w:t>
      </w:r>
      <w:r w:rsidR="00CA4D40" w:rsidRPr="00C87141">
        <w:t>&lt;…&gt;</w:t>
      </w:r>
      <w:r w:rsidR="00CA4D40">
        <w:t xml:space="preserve"> </w:t>
      </w:r>
      <w:r>
        <w:rPr>
          <w:sz w:val="28"/>
          <w:szCs w:val="28"/>
        </w:rPr>
        <w:t xml:space="preserve">в 2018 году. Со </w:t>
      </w:r>
      <w:r w:rsidR="00CA4D40" w:rsidRPr="00C87141">
        <w:t>&lt;…&gt;</w:t>
      </w:r>
      <w:r w:rsidR="00CA4D40">
        <w:t xml:space="preserve"> </w:t>
      </w:r>
      <w:r>
        <w:rPr>
          <w:sz w:val="28"/>
          <w:szCs w:val="28"/>
        </w:rPr>
        <w:t>договоры на оказание платных ветеринарных услуг с ветеринарными учреждениями в 2017-2018 гг. не заключались.</w:t>
      </w:r>
    </w:p>
    <w:p w:rsidR="008E1E15" w:rsidRDefault="0003683F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 ГБУ «Управление ветеринарии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» обязуется оказать следующие услуги:</w:t>
      </w:r>
    </w:p>
    <w:p w:rsidR="0003683F" w:rsidRDefault="0003683F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предубойный</w:t>
      </w:r>
      <w:proofErr w:type="spellEnd"/>
      <w:r>
        <w:rPr>
          <w:sz w:val="28"/>
          <w:szCs w:val="28"/>
        </w:rPr>
        <w:t xml:space="preserve"> осмотр животных и экспертиза ветеринарно-санитарных документаций;</w:t>
      </w:r>
    </w:p>
    <w:p w:rsidR="0003683F" w:rsidRDefault="0003683F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проведение ветеринарно-санитарной экспертизы туш с клеймением;</w:t>
      </w:r>
    </w:p>
    <w:p w:rsidR="0003683F" w:rsidRPr="004659D9" w:rsidRDefault="0003683F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9D9">
        <w:rPr>
          <w:sz w:val="28"/>
          <w:szCs w:val="28"/>
        </w:rPr>
        <w:t xml:space="preserve"> - оформление ветеринарно-санитарной документации на продукцию.</w:t>
      </w:r>
    </w:p>
    <w:p w:rsidR="0003683F" w:rsidRDefault="00835196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оказываемых по данным договорам, определена на основании прейскуранта платных ветеринарных услуг, утвержденных приказом Службы по ветеринарному надзору Республики Тыва.</w:t>
      </w:r>
      <w:r w:rsidR="00473C61">
        <w:rPr>
          <w:sz w:val="28"/>
          <w:szCs w:val="28"/>
        </w:rPr>
        <w:t xml:space="preserve"> В Стоимость платных ветеринарных услуг</w:t>
      </w:r>
      <w:r w:rsidR="00473C61" w:rsidRPr="00473C61">
        <w:rPr>
          <w:sz w:val="28"/>
          <w:szCs w:val="28"/>
        </w:rPr>
        <w:t xml:space="preserve"> </w:t>
      </w:r>
      <w:r w:rsidR="00473C61">
        <w:rPr>
          <w:sz w:val="28"/>
          <w:szCs w:val="28"/>
        </w:rPr>
        <w:t>в 2017-2018 гг. учтены:</w:t>
      </w:r>
    </w:p>
    <w:p w:rsidR="00473C61" w:rsidRDefault="00473C61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добавленную стоимость;</w:t>
      </w:r>
    </w:p>
    <w:p w:rsidR="00473C61" w:rsidRDefault="00473C61" w:rsidP="00473C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транспортные расходы, связанные с выездом ветеринарных специалистов на дом транспортом учреждений государственной ветеринарной службы;</w:t>
      </w:r>
    </w:p>
    <w:p w:rsidR="00473C61" w:rsidRDefault="00473C61" w:rsidP="00473C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стоимость средств ветеринарного материала, шприцев и т.д., применяемых при оказании платных ветеринарных услуг.</w:t>
      </w:r>
    </w:p>
    <w:p w:rsidR="00473C61" w:rsidRDefault="00473C61" w:rsidP="00473C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в прейскуранте цен за 2018 год учтено, что стоимость ветеринарных препаратов, биологических средств, диагностических наборов, биопрепаратов, перевязочного материала не входит в стоимость платных ветеринарных услуг.</w:t>
      </w:r>
    </w:p>
    <w:p w:rsidR="00923F9D" w:rsidRDefault="00923F9D" w:rsidP="00473C6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6C13" w:rsidRDefault="00411FE5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923F9D">
        <w:rPr>
          <w:sz w:val="28"/>
          <w:szCs w:val="28"/>
        </w:rPr>
        <w:t xml:space="preserve"> – Платные ветеринарные услуги, связанные с убоем скота</w:t>
      </w:r>
    </w:p>
    <w:p w:rsidR="004659D9" w:rsidRDefault="004659D9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72"/>
        <w:gridCol w:w="1840"/>
        <w:gridCol w:w="2407"/>
        <w:gridCol w:w="2407"/>
      </w:tblGrid>
      <w:tr w:rsidR="00923F9D" w:rsidRPr="004659D9" w:rsidTr="008A5463">
        <w:tc>
          <w:tcPr>
            <w:tcW w:w="2972" w:type="dxa"/>
          </w:tcPr>
          <w:p w:rsidR="00923F9D" w:rsidRPr="004659D9" w:rsidRDefault="004659D9" w:rsidP="004659D9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4659D9">
              <w:rPr>
                <w:b/>
              </w:rPr>
              <w:lastRenderedPageBreak/>
              <w:t>Наименование ветеринарных работ (услуг)</w:t>
            </w:r>
          </w:p>
        </w:tc>
        <w:tc>
          <w:tcPr>
            <w:tcW w:w="1840" w:type="dxa"/>
          </w:tcPr>
          <w:p w:rsidR="00923F9D" w:rsidRPr="004659D9" w:rsidRDefault="004659D9" w:rsidP="004659D9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4659D9">
              <w:rPr>
                <w:b/>
              </w:rPr>
              <w:t>Единица измерения</w:t>
            </w:r>
          </w:p>
        </w:tc>
        <w:tc>
          <w:tcPr>
            <w:tcW w:w="2407" w:type="dxa"/>
          </w:tcPr>
          <w:p w:rsidR="00923F9D" w:rsidRPr="00C215B7" w:rsidRDefault="004659D9" w:rsidP="004659D9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C215B7">
              <w:rPr>
                <w:b/>
              </w:rPr>
              <w:t>Стоимость в 2017 г., руб.</w:t>
            </w:r>
          </w:p>
        </w:tc>
        <w:tc>
          <w:tcPr>
            <w:tcW w:w="2407" w:type="dxa"/>
          </w:tcPr>
          <w:p w:rsidR="00923F9D" w:rsidRPr="004659D9" w:rsidRDefault="004659D9" w:rsidP="004659D9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4659D9">
              <w:rPr>
                <w:b/>
              </w:rPr>
              <w:t>Стоимость в 2018</w:t>
            </w:r>
            <w:r>
              <w:rPr>
                <w:b/>
              </w:rPr>
              <w:t xml:space="preserve"> г., руб.</w:t>
            </w:r>
          </w:p>
        </w:tc>
      </w:tr>
      <w:tr w:rsidR="00923F9D" w:rsidRPr="004659D9" w:rsidTr="008A5463">
        <w:tc>
          <w:tcPr>
            <w:tcW w:w="2972" w:type="dxa"/>
          </w:tcPr>
          <w:p w:rsidR="00923F9D" w:rsidRPr="004659D9" w:rsidRDefault="00026F44" w:rsidP="004659D9">
            <w:pPr>
              <w:pStyle w:val="af5"/>
              <w:spacing w:before="0" w:beforeAutospacing="0" w:after="0" w:afterAutospacing="0"/>
              <w:jc w:val="center"/>
            </w:pPr>
            <w:r>
              <w:t>Ветеринарный осмотр при убое животных, ветеринарно-санитарная экспертиза мяса, внутренних органов на мясокомбинате:</w:t>
            </w:r>
          </w:p>
        </w:tc>
        <w:tc>
          <w:tcPr>
            <w:tcW w:w="1840" w:type="dxa"/>
          </w:tcPr>
          <w:p w:rsidR="00923F9D" w:rsidRPr="004659D9" w:rsidRDefault="00923F9D" w:rsidP="004659D9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407" w:type="dxa"/>
          </w:tcPr>
          <w:p w:rsidR="00923F9D" w:rsidRPr="00C215B7" w:rsidRDefault="00923F9D" w:rsidP="004659D9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407" w:type="dxa"/>
          </w:tcPr>
          <w:p w:rsidR="00923F9D" w:rsidRPr="004659D9" w:rsidRDefault="00923F9D" w:rsidP="004659D9">
            <w:pPr>
              <w:pStyle w:val="af5"/>
              <w:spacing w:before="0" w:beforeAutospacing="0" w:after="0" w:afterAutospacing="0"/>
              <w:jc w:val="center"/>
            </w:pPr>
          </w:p>
        </w:tc>
      </w:tr>
      <w:tr w:rsidR="00CA4D40" w:rsidRPr="004659D9" w:rsidTr="008A5463">
        <w:tc>
          <w:tcPr>
            <w:tcW w:w="2972" w:type="dxa"/>
          </w:tcPr>
          <w:p w:rsidR="00CA4D40" w:rsidRPr="004659D9" w:rsidRDefault="00CA4D40" w:rsidP="00CA4D40">
            <w:pPr>
              <w:pStyle w:val="af5"/>
              <w:spacing w:before="0" w:beforeAutospacing="0" w:after="0" w:afterAutospacing="0"/>
              <w:jc w:val="center"/>
            </w:pPr>
            <w:r>
              <w:t>туша КРС, лошади</w:t>
            </w:r>
          </w:p>
        </w:tc>
        <w:tc>
          <w:tcPr>
            <w:tcW w:w="1840" w:type="dxa"/>
          </w:tcPr>
          <w:p w:rsidR="00CA4D40" w:rsidRPr="004659D9" w:rsidRDefault="00CA4D40" w:rsidP="00CA4D40">
            <w:pPr>
              <w:pStyle w:val="af5"/>
              <w:spacing w:before="0" w:beforeAutospacing="0" w:after="0" w:afterAutospacing="0"/>
              <w:jc w:val="center"/>
            </w:pPr>
            <w:r>
              <w:t>1 туша</w:t>
            </w:r>
          </w:p>
        </w:tc>
        <w:tc>
          <w:tcPr>
            <w:tcW w:w="2407" w:type="dxa"/>
          </w:tcPr>
          <w:p w:rsidR="00CA4D40" w:rsidRDefault="00CA4D40" w:rsidP="00CA4D40">
            <w:r w:rsidRPr="00BE0E82">
              <w:t>&lt;…&gt;</w:t>
            </w:r>
          </w:p>
        </w:tc>
        <w:tc>
          <w:tcPr>
            <w:tcW w:w="2407" w:type="dxa"/>
          </w:tcPr>
          <w:p w:rsidR="00CA4D40" w:rsidRDefault="00CA4D40" w:rsidP="00CA4D40">
            <w:r w:rsidRPr="00BE0E82">
              <w:t>&lt;…&gt;</w:t>
            </w:r>
          </w:p>
        </w:tc>
      </w:tr>
      <w:tr w:rsidR="00CA4D40" w:rsidRPr="004659D9" w:rsidTr="008A5463">
        <w:tc>
          <w:tcPr>
            <w:tcW w:w="2972" w:type="dxa"/>
          </w:tcPr>
          <w:p w:rsidR="00CA4D40" w:rsidRPr="004659D9" w:rsidRDefault="00CA4D40" w:rsidP="00CA4D40">
            <w:pPr>
              <w:pStyle w:val="af5"/>
              <w:spacing w:before="0" w:beforeAutospacing="0" w:after="0" w:afterAutospacing="0"/>
              <w:jc w:val="center"/>
            </w:pPr>
            <w:r>
              <w:t>туша свиньи</w:t>
            </w:r>
          </w:p>
        </w:tc>
        <w:tc>
          <w:tcPr>
            <w:tcW w:w="1840" w:type="dxa"/>
          </w:tcPr>
          <w:p w:rsidR="00CA4D40" w:rsidRPr="004659D9" w:rsidRDefault="00CA4D40" w:rsidP="00CA4D40">
            <w:pPr>
              <w:pStyle w:val="af5"/>
              <w:spacing w:before="0" w:beforeAutospacing="0" w:after="0" w:afterAutospacing="0"/>
              <w:jc w:val="center"/>
            </w:pPr>
            <w:r>
              <w:t>1 туша</w:t>
            </w:r>
          </w:p>
        </w:tc>
        <w:tc>
          <w:tcPr>
            <w:tcW w:w="2407" w:type="dxa"/>
          </w:tcPr>
          <w:p w:rsidR="00CA4D40" w:rsidRDefault="00CA4D40" w:rsidP="00CA4D40">
            <w:r w:rsidRPr="00BE0E82">
              <w:t>&lt;…&gt;</w:t>
            </w:r>
          </w:p>
        </w:tc>
        <w:tc>
          <w:tcPr>
            <w:tcW w:w="2407" w:type="dxa"/>
          </w:tcPr>
          <w:p w:rsidR="00CA4D40" w:rsidRDefault="00CA4D40" w:rsidP="00CA4D40">
            <w:r w:rsidRPr="00BE0E82">
              <w:t>&lt;…&gt;</w:t>
            </w:r>
          </w:p>
        </w:tc>
      </w:tr>
      <w:tr w:rsidR="00CA4D40" w:rsidRPr="004659D9" w:rsidTr="008A5463">
        <w:tc>
          <w:tcPr>
            <w:tcW w:w="2972" w:type="dxa"/>
          </w:tcPr>
          <w:p w:rsidR="00CA4D40" w:rsidRPr="004659D9" w:rsidRDefault="00CA4D40" w:rsidP="00CA4D40">
            <w:pPr>
              <w:pStyle w:val="af5"/>
              <w:spacing w:before="0" w:beforeAutospacing="0" w:after="0" w:afterAutospacing="0"/>
              <w:jc w:val="center"/>
            </w:pPr>
            <w:r>
              <w:t>туша МРС</w:t>
            </w:r>
          </w:p>
        </w:tc>
        <w:tc>
          <w:tcPr>
            <w:tcW w:w="1840" w:type="dxa"/>
          </w:tcPr>
          <w:p w:rsidR="00CA4D40" w:rsidRPr="004659D9" w:rsidRDefault="00CA4D40" w:rsidP="00CA4D40">
            <w:pPr>
              <w:pStyle w:val="af5"/>
              <w:spacing w:before="0" w:beforeAutospacing="0" w:after="0" w:afterAutospacing="0"/>
              <w:jc w:val="center"/>
            </w:pPr>
            <w:r>
              <w:t>1 туша</w:t>
            </w:r>
          </w:p>
        </w:tc>
        <w:tc>
          <w:tcPr>
            <w:tcW w:w="2407" w:type="dxa"/>
          </w:tcPr>
          <w:p w:rsidR="00CA4D40" w:rsidRDefault="00CA4D40" w:rsidP="00CA4D40">
            <w:r w:rsidRPr="00BE0E82">
              <w:t>&lt;…&gt;</w:t>
            </w:r>
          </w:p>
        </w:tc>
        <w:tc>
          <w:tcPr>
            <w:tcW w:w="2407" w:type="dxa"/>
          </w:tcPr>
          <w:p w:rsidR="00CA4D40" w:rsidRDefault="00CA4D40" w:rsidP="00CA4D40">
            <w:r w:rsidRPr="00BE0E82">
              <w:t>&lt;…&gt;</w:t>
            </w:r>
          </w:p>
        </w:tc>
      </w:tr>
    </w:tbl>
    <w:p w:rsidR="002F3E26" w:rsidRPr="00901DB6" w:rsidRDefault="002F3E26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DB6">
        <w:rPr>
          <w:sz w:val="28"/>
          <w:szCs w:val="28"/>
        </w:rPr>
        <w:t xml:space="preserve">  </w:t>
      </w:r>
    </w:p>
    <w:p w:rsidR="00901DB6" w:rsidRPr="00901DB6" w:rsidRDefault="00901DB6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DB6">
        <w:rPr>
          <w:sz w:val="28"/>
          <w:szCs w:val="28"/>
        </w:rPr>
        <w:t>Организация и осуществление регионального государственного ветеринарного надзора разработана</w:t>
      </w:r>
      <w:r w:rsidR="005169D4" w:rsidRPr="00901DB6">
        <w:rPr>
          <w:sz w:val="28"/>
          <w:szCs w:val="28"/>
        </w:rPr>
        <w:t xml:space="preserve"> в соответствии с федеральным и региональным законодательством в области ветеринарии и регулированию деятельности бюджетных организаций, оказывающих платные услуги. </w:t>
      </w:r>
    </w:p>
    <w:p w:rsidR="002F3E26" w:rsidRPr="00C215B7" w:rsidRDefault="002F3E26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5B7">
        <w:rPr>
          <w:sz w:val="28"/>
          <w:szCs w:val="28"/>
        </w:rPr>
        <w:t xml:space="preserve">Следует отметить, что </w:t>
      </w:r>
      <w:r w:rsidR="00215A1F" w:rsidRPr="00C215B7">
        <w:rPr>
          <w:sz w:val="28"/>
          <w:szCs w:val="28"/>
        </w:rPr>
        <w:t>согласно договорам оказания платных ветеринарных услуг</w:t>
      </w:r>
      <w:r w:rsidR="00C215B7" w:rsidRPr="00C215B7">
        <w:rPr>
          <w:sz w:val="28"/>
          <w:szCs w:val="28"/>
        </w:rPr>
        <w:t>,</w:t>
      </w:r>
      <w:r w:rsidR="00215A1F" w:rsidRPr="00C215B7">
        <w:rPr>
          <w:sz w:val="28"/>
          <w:szCs w:val="28"/>
        </w:rPr>
        <w:t xml:space="preserve"> </w:t>
      </w:r>
      <w:r w:rsidR="00C215B7" w:rsidRPr="00C215B7">
        <w:rPr>
          <w:sz w:val="28"/>
          <w:szCs w:val="28"/>
        </w:rPr>
        <w:t>ветеринарные сопроводительные документы оформлялись</w:t>
      </w:r>
      <w:r w:rsidR="00215A1F" w:rsidRPr="00C215B7">
        <w:rPr>
          <w:sz w:val="28"/>
          <w:szCs w:val="28"/>
        </w:rPr>
        <w:t xml:space="preserve"> </w:t>
      </w:r>
      <w:r w:rsidR="00C215B7" w:rsidRPr="00C215B7">
        <w:rPr>
          <w:sz w:val="28"/>
          <w:szCs w:val="28"/>
        </w:rPr>
        <w:t>хозяйствующим</w:t>
      </w:r>
      <w:r w:rsidR="00215A1F" w:rsidRPr="00C215B7">
        <w:rPr>
          <w:sz w:val="28"/>
          <w:szCs w:val="28"/>
        </w:rPr>
        <w:t xml:space="preserve"> субъект</w:t>
      </w:r>
      <w:r w:rsidR="00C215B7" w:rsidRPr="00C215B7">
        <w:rPr>
          <w:sz w:val="28"/>
          <w:szCs w:val="28"/>
        </w:rPr>
        <w:t>ам, оказывающим</w:t>
      </w:r>
      <w:r w:rsidR="00215A1F" w:rsidRPr="00C215B7">
        <w:rPr>
          <w:sz w:val="28"/>
          <w:szCs w:val="28"/>
        </w:rPr>
        <w:t xml:space="preserve"> услуги по убою скота</w:t>
      </w:r>
      <w:r w:rsidR="00C804B4" w:rsidRPr="00C215B7">
        <w:rPr>
          <w:sz w:val="28"/>
          <w:szCs w:val="28"/>
        </w:rPr>
        <w:t xml:space="preserve"> (</w:t>
      </w:r>
      <w:r w:rsidR="00CA4D40" w:rsidRPr="00C87141">
        <w:t>&lt;…&gt;</w:t>
      </w:r>
      <w:r w:rsidR="00C804B4" w:rsidRPr="00C215B7">
        <w:rPr>
          <w:sz w:val="28"/>
          <w:szCs w:val="28"/>
        </w:rPr>
        <w:t>,</w:t>
      </w:r>
      <w:r w:rsidR="00CA4D40">
        <w:rPr>
          <w:sz w:val="28"/>
          <w:szCs w:val="28"/>
        </w:rPr>
        <w:t xml:space="preserve"> </w:t>
      </w:r>
      <w:r w:rsidR="00CA4D40" w:rsidRPr="00C87141">
        <w:t>&lt;…&gt;</w:t>
      </w:r>
      <w:r w:rsidR="00C804B4" w:rsidRPr="00C215B7">
        <w:rPr>
          <w:sz w:val="28"/>
          <w:szCs w:val="28"/>
        </w:rPr>
        <w:t>)</w:t>
      </w:r>
      <w:r w:rsidR="00215A1F" w:rsidRPr="00C215B7">
        <w:rPr>
          <w:sz w:val="28"/>
          <w:szCs w:val="28"/>
        </w:rPr>
        <w:t xml:space="preserve">. </w:t>
      </w:r>
      <w:r w:rsidR="00F35ECE" w:rsidRPr="00C215B7">
        <w:rPr>
          <w:sz w:val="28"/>
          <w:szCs w:val="28"/>
        </w:rPr>
        <w:t>В прейскурантах</w:t>
      </w:r>
      <w:r w:rsidR="00DD6954" w:rsidRPr="00C215B7">
        <w:rPr>
          <w:sz w:val="28"/>
          <w:szCs w:val="28"/>
        </w:rPr>
        <w:t xml:space="preserve"> цен Службы по ветеринарному надзору Республики Тыва в примечании указано, что за оформление ветеринарно-сопроводительных документов оплата не взимается.</w:t>
      </w:r>
    </w:p>
    <w:p w:rsidR="00835196" w:rsidRDefault="00835196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13">
        <w:rPr>
          <w:sz w:val="28"/>
          <w:szCs w:val="28"/>
        </w:rPr>
        <w:t xml:space="preserve">Фактов установления различных тарифов </w:t>
      </w:r>
      <w:r w:rsidR="002F3E26">
        <w:rPr>
          <w:sz w:val="28"/>
          <w:szCs w:val="28"/>
        </w:rPr>
        <w:t xml:space="preserve">и избыточных условий договора </w:t>
      </w:r>
      <w:r w:rsidRPr="00C76C13">
        <w:rPr>
          <w:sz w:val="28"/>
          <w:szCs w:val="28"/>
        </w:rPr>
        <w:t>на оказываемые услуги для разных хозяйств</w:t>
      </w:r>
      <w:r w:rsidR="00C76C13" w:rsidRPr="00C76C13">
        <w:rPr>
          <w:sz w:val="28"/>
          <w:szCs w:val="28"/>
        </w:rPr>
        <w:t>ующих субъектов не установлена.</w:t>
      </w:r>
    </w:p>
    <w:p w:rsidR="003B3017" w:rsidRDefault="003B3017" w:rsidP="0048772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FA" w:rsidRPr="00806DFB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806DFB">
        <w:rPr>
          <w:b/>
          <w:sz w:val="28"/>
          <w:szCs w:val="28"/>
        </w:rPr>
        <w:t>Оценка состояния конкуренции на товарном рынке</w:t>
      </w:r>
    </w:p>
    <w:p w:rsidR="00A205F9" w:rsidRPr="00411B11" w:rsidRDefault="00A205F9" w:rsidP="00A205F9">
      <w:pPr>
        <w:ind w:left="540"/>
        <w:rPr>
          <w:b/>
          <w:sz w:val="28"/>
          <w:szCs w:val="28"/>
        </w:rPr>
      </w:pPr>
    </w:p>
    <w:p w:rsidR="00092856" w:rsidRDefault="000127FA" w:rsidP="005C751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По результатам проведения анализа состояния конкурентной среды на рынке </w:t>
      </w:r>
      <w:r w:rsidR="00C6628A">
        <w:rPr>
          <w:sz w:val="28"/>
          <w:szCs w:val="28"/>
        </w:rPr>
        <w:t xml:space="preserve">услуг по убою скота в </w:t>
      </w:r>
      <w:r w:rsidR="006242B5" w:rsidRPr="00411B11">
        <w:rPr>
          <w:sz w:val="28"/>
          <w:szCs w:val="28"/>
        </w:rPr>
        <w:t>Республик</w:t>
      </w:r>
      <w:r w:rsidR="00C6628A">
        <w:rPr>
          <w:sz w:val="28"/>
          <w:szCs w:val="28"/>
        </w:rPr>
        <w:t>е</w:t>
      </w:r>
      <w:r w:rsidR="006242B5" w:rsidRPr="00411B11">
        <w:rPr>
          <w:sz w:val="28"/>
          <w:szCs w:val="28"/>
        </w:rPr>
        <w:t xml:space="preserve"> Тыва</w:t>
      </w:r>
      <w:r w:rsidR="00C6628A">
        <w:rPr>
          <w:sz w:val="28"/>
          <w:szCs w:val="28"/>
        </w:rPr>
        <w:t xml:space="preserve"> за 2017-2018 гг.</w:t>
      </w:r>
      <w:r w:rsidR="006242B5" w:rsidRPr="00411B11">
        <w:rPr>
          <w:sz w:val="28"/>
          <w:szCs w:val="28"/>
        </w:rPr>
        <w:t xml:space="preserve">, </w:t>
      </w:r>
      <w:r w:rsidRPr="00411B11">
        <w:rPr>
          <w:sz w:val="28"/>
          <w:szCs w:val="28"/>
        </w:rPr>
        <w:t xml:space="preserve">можно сделать вывод, что </w:t>
      </w:r>
      <w:r w:rsidR="004C2449">
        <w:rPr>
          <w:sz w:val="28"/>
          <w:szCs w:val="28"/>
        </w:rPr>
        <w:t>в республике недостаточно развит промышленный убой скота, где забой должен осуществляться на бойнях и мясокомбинатах в оптимальных для этого условиях.</w:t>
      </w:r>
    </w:p>
    <w:p w:rsidR="000127FA" w:rsidRDefault="000127FA" w:rsidP="005C751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В соответствии с п. 9.2 Порядка № 220, рынок </w:t>
      </w:r>
      <w:r w:rsidR="004C2449">
        <w:rPr>
          <w:sz w:val="28"/>
          <w:szCs w:val="28"/>
        </w:rPr>
        <w:t>услуг по убою скота в</w:t>
      </w:r>
      <w:r w:rsidR="00630F0E" w:rsidRPr="00411B11">
        <w:rPr>
          <w:sz w:val="28"/>
          <w:szCs w:val="28"/>
        </w:rPr>
        <w:t xml:space="preserve"> </w:t>
      </w:r>
      <w:r w:rsidR="006242B5" w:rsidRPr="00411B11">
        <w:rPr>
          <w:sz w:val="28"/>
          <w:szCs w:val="28"/>
        </w:rPr>
        <w:t>Республик</w:t>
      </w:r>
      <w:r w:rsidR="004C2449">
        <w:rPr>
          <w:sz w:val="28"/>
          <w:szCs w:val="28"/>
        </w:rPr>
        <w:t>е</w:t>
      </w:r>
      <w:r w:rsidR="006242B5" w:rsidRPr="00411B11">
        <w:rPr>
          <w:sz w:val="28"/>
          <w:szCs w:val="28"/>
        </w:rPr>
        <w:t xml:space="preserve"> Тыва </w:t>
      </w:r>
      <w:r w:rsidR="000309A0" w:rsidRPr="00411B11">
        <w:rPr>
          <w:sz w:val="28"/>
          <w:szCs w:val="28"/>
        </w:rPr>
        <w:t>явля</w:t>
      </w:r>
      <w:r w:rsidR="005413BC" w:rsidRPr="00411B11">
        <w:rPr>
          <w:sz w:val="28"/>
          <w:szCs w:val="28"/>
        </w:rPr>
        <w:t>е</w:t>
      </w:r>
      <w:r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309A0" w:rsidRPr="00411B11">
        <w:rPr>
          <w:sz w:val="28"/>
          <w:szCs w:val="28"/>
        </w:rPr>
        <w:t>м</w:t>
      </w:r>
      <w:r w:rsidRPr="00411B11">
        <w:rPr>
          <w:sz w:val="28"/>
          <w:szCs w:val="28"/>
        </w:rPr>
        <w:t xml:space="preserve"> с высок</w:t>
      </w:r>
      <w:r w:rsidR="00630F0E" w:rsidRPr="00411B11">
        <w:rPr>
          <w:sz w:val="28"/>
          <w:szCs w:val="28"/>
        </w:rPr>
        <w:t>им уровнем</w:t>
      </w:r>
      <w:r w:rsidRPr="00411B11">
        <w:rPr>
          <w:sz w:val="28"/>
          <w:szCs w:val="28"/>
        </w:rPr>
        <w:t xml:space="preserve"> концентраци</w:t>
      </w:r>
      <w:r w:rsidR="00630F0E" w:rsidRPr="00411B11">
        <w:rPr>
          <w:sz w:val="28"/>
          <w:szCs w:val="28"/>
        </w:rPr>
        <w:t>и</w:t>
      </w:r>
      <w:r w:rsidR="000309A0" w:rsidRPr="00411B11">
        <w:rPr>
          <w:sz w:val="28"/>
          <w:szCs w:val="28"/>
        </w:rPr>
        <w:t xml:space="preserve"> с </w:t>
      </w:r>
      <w:r w:rsidR="004C2449">
        <w:rPr>
          <w:sz w:val="28"/>
          <w:szCs w:val="28"/>
        </w:rPr>
        <w:t>трудно</w:t>
      </w:r>
      <w:r w:rsidR="000309A0" w:rsidRPr="00411B11">
        <w:rPr>
          <w:sz w:val="28"/>
          <w:szCs w:val="28"/>
        </w:rPr>
        <w:t>пр</w:t>
      </w:r>
      <w:r w:rsidRPr="00411B11">
        <w:rPr>
          <w:sz w:val="28"/>
          <w:szCs w:val="28"/>
        </w:rPr>
        <w:t>еодолимыми барьерами</w:t>
      </w:r>
      <w:r w:rsidR="004C2449">
        <w:rPr>
          <w:sz w:val="28"/>
          <w:szCs w:val="28"/>
        </w:rPr>
        <w:t xml:space="preserve"> входа на рынок</w:t>
      </w:r>
      <w:r w:rsidRPr="00411B11">
        <w:rPr>
          <w:sz w:val="28"/>
          <w:szCs w:val="28"/>
        </w:rPr>
        <w:t>.</w:t>
      </w:r>
    </w:p>
    <w:p w:rsidR="00BF48A3" w:rsidRDefault="00BF48A3" w:rsidP="005C751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F48A3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Правительством Республики Тыва в рамках губернаторского проекта «Одно село – один продукт» были выделены финансовые средства на создание убойных цехов</w:t>
      </w:r>
      <w:r w:rsidRPr="00BF48A3">
        <w:t xml:space="preserve"> </w:t>
      </w:r>
      <w:r w:rsidRPr="00BF48A3">
        <w:rPr>
          <w:sz w:val="28"/>
          <w:szCs w:val="28"/>
        </w:rPr>
        <w:t xml:space="preserve">в </w:t>
      </w:r>
      <w:r>
        <w:rPr>
          <w:sz w:val="28"/>
          <w:szCs w:val="28"/>
        </w:rPr>
        <w:t>четырех частях республики: на юге - у</w:t>
      </w:r>
      <w:r w:rsidRPr="00BF48A3">
        <w:rPr>
          <w:sz w:val="28"/>
          <w:szCs w:val="28"/>
        </w:rPr>
        <w:t xml:space="preserve">бойный цех на базе </w:t>
      </w:r>
      <w:r w:rsidR="00CA4D40" w:rsidRPr="00C87141">
        <w:t>&lt;…&gt;</w:t>
      </w:r>
      <w:r w:rsidRPr="00BF48A3">
        <w:rPr>
          <w:sz w:val="28"/>
          <w:szCs w:val="28"/>
        </w:rPr>
        <w:t>; на западе -</w:t>
      </w:r>
      <w:r w:rsidR="00CA4D40">
        <w:rPr>
          <w:sz w:val="28"/>
          <w:szCs w:val="28"/>
        </w:rPr>
        <w:t xml:space="preserve"> </w:t>
      </w:r>
      <w:r w:rsidR="00CA4D40" w:rsidRPr="00C87141">
        <w:t>&lt;…&gt;</w:t>
      </w:r>
      <w:r w:rsidRPr="00BF48A3">
        <w:rPr>
          <w:sz w:val="28"/>
          <w:szCs w:val="28"/>
        </w:rPr>
        <w:t xml:space="preserve">; в южно-западном </w:t>
      </w:r>
      <w:r>
        <w:rPr>
          <w:sz w:val="28"/>
          <w:szCs w:val="28"/>
        </w:rPr>
        <w:t>направлении - у</w:t>
      </w:r>
      <w:r w:rsidRPr="00BF48A3">
        <w:rPr>
          <w:sz w:val="28"/>
          <w:szCs w:val="28"/>
        </w:rPr>
        <w:t>бойный цех в г. Чадане Дзун-Хемчикского района</w:t>
      </w:r>
      <w:r>
        <w:rPr>
          <w:sz w:val="28"/>
          <w:szCs w:val="28"/>
        </w:rPr>
        <w:t xml:space="preserve"> (</w:t>
      </w:r>
      <w:r w:rsidR="00CA4D40" w:rsidRPr="00C87141">
        <w:t>&lt;…&gt;</w:t>
      </w:r>
      <w:r>
        <w:rPr>
          <w:sz w:val="28"/>
          <w:szCs w:val="28"/>
        </w:rPr>
        <w:t>.), в</w:t>
      </w:r>
      <w:r w:rsidRPr="00BF48A3">
        <w:rPr>
          <w:sz w:val="28"/>
          <w:szCs w:val="28"/>
        </w:rPr>
        <w:t xml:space="preserve"> центральной части Тувы - с. </w:t>
      </w:r>
      <w:proofErr w:type="spellStart"/>
      <w:r w:rsidRPr="00BF48A3">
        <w:rPr>
          <w:sz w:val="28"/>
          <w:szCs w:val="28"/>
        </w:rPr>
        <w:t>Сукпак</w:t>
      </w:r>
      <w:proofErr w:type="spellEnd"/>
      <w:r w:rsidRPr="00BF48A3">
        <w:rPr>
          <w:sz w:val="28"/>
          <w:szCs w:val="28"/>
        </w:rPr>
        <w:t xml:space="preserve"> </w:t>
      </w:r>
      <w:proofErr w:type="spellStart"/>
      <w:r w:rsidRPr="00BF48A3">
        <w:rPr>
          <w:sz w:val="28"/>
          <w:szCs w:val="28"/>
        </w:rPr>
        <w:t>Кызылского</w:t>
      </w:r>
      <w:proofErr w:type="spellEnd"/>
      <w:r w:rsidRPr="00BF48A3">
        <w:rPr>
          <w:sz w:val="28"/>
          <w:szCs w:val="28"/>
        </w:rPr>
        <w:t xml:space="preserve"> района - мясоперерабатывающий комбинат</w:t>
      </w:r>
      <w:r>
        <w:rPr>
          <w:sz w:val="28"/>
          <w:szCs w:val="28"/>
        </w:rPr>
        <w:t xml:space="preserve"> (</w:t>
      </w:r>
      <w:r w:rsidR="00CA4D40" w:rsidRPr="00C87141">
        <w:t>&lt;…&gt;</w:t>
      </w:r>
      <w:r>
        <w:rPr>
          <w:sz w:val="28"/>
          <w:szCs w:val="28"/>
        </w:rPr>
        <w:t>).</w:t>
      </w:r>
      <w:r w:rsidRPr="00BF48A3">
        <w:t xml:space="preserve"> </w:t>
      </w:r>
      <w:r w:rsidRPr="00BF48A3">
        <w:rPr>
          <w:sz w:val="28"/>
          <w:szCs w:val="28"/>
        </w:rPr>
        <w:t xml:space="preserve">Убойные цеха </w:t>
      </w:r>
      <w:r>
        <w:rPr>
          <w:sz w:val="28"/>
          <w:szCs w:val="28"/>
        </w:rPr>
        <w:t xml:space="preserve">были </w:t>
      </w:r>
      <w:r w:rsidRPr="00BF48A3">
        <w:rPr>
          <w:sz w:val="28"/>
          <w:szCs w:val="28"/>
        </w:rPr>
        <w:t>призваны обеспечивать закуп скота у животноводов и первичную переработку продукции</w:t>
      </w:r>
      <w:r>
        <w:rPr>
          <w:sz w:val="28"/>
          <w:szCs w:val="28"/>
        </w:rPr>
        <w:t>.</w:t>
      </w:r>
    </w:p>
    <w:p w:rsidR="00E90FF8" w:rsidRDefault="00AE281B" w:rsidP="00E90FF8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2017-2018 гг. промышленный убой скота осуществляли 3 </w:t>
      </w:r>
      <w:r w:rsidRPr="00AE281B">
        <w:rPr>
          <w:sz w:val="28"/>
          <w:szCs w:val="28"/>
        </w:rPr>
        <w:t xml:space="preserve">хозяйствующих субъекта – </w:t>
      </w:r>
      <w:r w:rsidR="00CA4D40" w:rsidRPr="00C87141">
        <w:t>&lt;…&gt;</w:t>
      </w:r>
      <w:r w:rsidRPr="00AE281B">
        <w:rPr>
          <w:sz w:val="28"/>
          <w:szCs w:val="28"/>
        </w:rPr>
        <w:t xml:space="preserve">, </w:t>
      </w:r>
      <w:r w:rsidR="00CA4D40" w:rsidRPr="00C87141">
        <w:t>&lt;…</w:t>
      </w:r>
      <w:proofErr w:type="gramStart"/>
      <w:r w:rsidR="00CA4D40" w:rsidRPr="00C87141">
        <w:t>&gt;</w:t>
      </w:r>
      <w:r w:rsidR="00CA4D40">
        <w:t xml:space="preserve"> </w:t>
      </w:r>
      <w:r w:rsidRPr="00AE281B">
        <w:rPr>
          <w:sz w:val="28"/>
          <w:szCs w:val="28"/>
        </w:rPr>
        <w:t>,</w:t>
      </w:r>
      <w:proofErr w:type="gramEnd"/>
      <w:r w:rsidRPr="00AE281B">
        <w:rPr>
          <w:sz w:val="28"/>
          <w:szCs w:val="28"/>
        </w:rPr>
        <w:t xml:space="preserve"> </w:t>
      </w:r>
      <w:r w:rsidR="00CA4D40" w:rsidRPr="00C87141">
        <w:t>&lt;…&gt;</w:t>
      </w:r>
      <w:r w:rsidR="00CA4D40">
        <w:t xml:space="preserve"> </w:t>
      </w:r>
      <w:r>
        <w:rPr>
          <w:sz w:val="28"/>
          <w:szCs w:val="28"/>
        </w:rPr>
        <w:t>. Для полной реализации убойных цехов</w:t>
      </w:r>
      <w:r w:rsidRPr="00AE281B">
        <w:rPr>
          <w:b/>
          <w:bCs/>
          <w:u w:val="single"/>
        </w:rPr>
        <w:t xml:space="preserve"> </w:t>
      </w:r>
      <w:r w:rsidRPr="00AE281B">
        <w:rPr>
          <w:bCs/>
          <w:sz w:val="28"/>
          <w:szCs w:val="28"/>
        </w:rPr>
        <w:t xml:space="preserve">в с. Кызыл-Мажалык </w:t>
      </w:r>
      <w:proofErr w:type="spellStart"/>
      <w:r w:rsidRPr="00AE281B">
        <w:rPr>
          <w:bCs/>
          <w:sz w:val="28"/>
          <w:szCs w:val="28"/>
        </w:rPr>
        <w:t>Барун-Хемчикского</w:t>
      </w:r>
      <w:proofErr w:type="spellEnd"/>
      <w:r w:rsidRPr="00AE281B">
        <w:rPr>
          <w:bCs/>
          <w:sz w:val="28"/>
          <w:szCs w:val="28"/>
        </w:rPr>
        <w:t xml:space="preserve"> района на базе </w:t>
      </w:r>
      <w:r w:rsidR="00CA4D40" w:rsidRPr="00C87141">
        <w:t>&lt;…</w:t>
      </w:r>
      <w:proofErr w:type="gramStart"/>
      <w:r w:rsidR="00CA4D40" w:rsidRPr="00C87141">
        <w:t>&gt;</w:t>
      </w:r>
      <w:r w:rsidR="00CA4D40">
        <w:t xml:space="preserve"> </w:t>
      </w:r>
      <w:r w:rsidRPr="00AE281B">
        <w:rPr>
          <w:bCs/>
          <w:sz w:val="28"/>
          <w:szCs w:val="28"/>
        </w:rPr>
        <w:t>,</w:t>
      </w:r>
      <w:proofErr w:type="gramEnd"/>
      <w:r w:rsidRPr="00AE281B">
        <w:rPr>
          <w:bCs/>
          <w:sz w:val="28"/>
          <w:szCs w:val="28"/>
        </w:rPr>
        <w:t xml:space="preserve"> в </w:t>
      </w:r>
      <w:proofErr w:type="spellStart"/>
      <w:r w:rsidRPr="00AE281B">
        <w:rPr>
          <w:bCs/>
          <w:sz w:val="28"/>
          <w:szCs w:val="28"/>
        </w:rPr>
        <w:t>Дзун-Хемчиском</w:t>
      </w:r>
      <w:proofErr w:type="spellEnd"/>
      <w:r w:rsidRPr="00AE281B">
        <w:rPr>
          <w:bCs/>
          <w:sz w:val="28"/>
          <w:szCs w:val="28"/>
        </w:rPr>
        <w:t xml:space="preserve"> районе республики (</w:t>
      </w:r>
      <w:r w:rsidR="00CA4D40" w:rsidRPr="00C87141">
        <w:t>&lt;…&gt;</w:t>
      </w:r>
      <w:r w:rsidRPr="00AE281B">
        <w:rPr>
          <w:bCs/>
          <w:sz w:val="28"/>
          <w:szCs w:val="28"/>
        </w:rPr>
        <w:t>)</w:t>
      </w:r>
      <w:r w:rsidRPr="00AE281B">
        <w:t xml:space="preserve"> </w:t>
      </w:r>
      <w:r w:rsidRPr="00AE281B">
        <w:rPr>
          <w:sz w:val="28"/>
          <w:szCs w:val="28"/>
        </w:rPr>
        <w:t>не был решен ряд вопросов, связанных с получением кредитных средств, элект</w:t>
      </w:r>
      <w:r>
        <w:rPr>
          <w:sz w:val="28"/>
          <w:szCs w:val="28"/>
        </w:rPr>
        <w:t>рификации объектов, приобретением</w:t>
      </w:r>
      <w:r w:rsidRPr="00AE281B">
        <w:rPr>
          <w:sz w:val="28"/>
          <w:szCs w:val="28"/>
        </w:rPr>
        <w:t xml:space="preserve"> спецоборудования.</w:t>
      </w:r>
    </w:p>
    <w:p w:rsidR="000127FA" w:rsidRDefault="000127FA" w:rsidP="002B5BB2">
      <w:pPr>
        <w:ind w:firstLine="709"/>
        <w:jc w:val="both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Согласно п. 9.3 Порядка № 220, </w:t>
      </w:r>
      <w:r w:rsidR="00E90FF8">
        <w:rPr>
          <w:sz w:val="28"/>
          <w:szCs w:val="28"/>
        </w:rPr>
        <w:t xml:space="preserve">при анализе </w:t>
      </w:r>
      <w:r w:rsidR="00E90FF8">
        <w:rPr>
          <w:sz w:val="28"/>
          <w:szCs w:val="28"/>
          <w:lang w:eastAsia="ru-RU"/>
        </w:rPr>
        <w:t xml:space="preserve">выявляются соглашения хозяйствующих субъектов, действующих на товарном рынке. </w:t>
      </w:r>
      <w:r w:rsidR="00A326D5">
        <w:rPr>
          <w:sz w:val="28"/>
          <w:szCs w:val="28"/>
          <w:lang w:eastAsia="ru-RU"/>
        </w:rPr>
        <w:t xml:space="preserve">В 2017 году </w:t>
      </w:r>
      <w:r w:rsidR="00CA4D40" w:rsidRPr="00C87141">
        <w:t>&lt;…&gt;</w:t>
      </w:r>
      <w:r w:rsidR="00A326D5">
        <w:rPr>
          <w:sz w:val="28"/>
          <w:szCs w:val="28"/>
        </w:rPr>
        <w:t xml:space="preserve"> осуществлял</w:t>
      </w:r>
      <w:r w:rsidR="00A326D5" w:rsidRPr="008B3F6A">
        <w:rPr>
          <w:sz w:val="28"/>
          <w:szCs w:val="28"/>
        </w:rPr>
        <w:t xml:space="preserve"> убой скота в пределах собственного производства</w:t>
      </w:r>
      <w:r w:rsidR="00A326D5">
        <w:rPr>
          <w:sz w:val="28"/>
          <w:szCs w:val="28"/>
        </w:rPr>
        <w:t>, в своем собственном убойном пункте для последующей переработки продукции.</w:t>
      </w:r>
      <w:r w:rsidR="00A326D5" w:rsidRPr="00A326D5">
        <w:t xml:space="preserve"> </w:t>
      </w:r>
      <w:r w:rsidR="00A326D5" w:rsidRPr="00A326D5">
        <w:rPr>
          <w:sz w:val="28"/>
          <w:szCs w:val="28"/>
        </w:rPr>
        <w:t>В 2018</w:t>
      </w:r>
      <w:r w:rsidR="00A326D5">
        <w:rPr>
          <w:sz w:val="28"/>
          <w:szCs w:val="28"/>
        </w:rPr>
        <w:t xml:space="preserve"> году услуги по убою скота для </w:t>
      </w:r>
      <w:r w:rsidR="00CA4D40" w:rsidRPr="00C87141">
        <w:t>&lt;…&gt;</w:t>
      </w:r>
      <w:r w:rsidR="00CA4D40">
        <w:t xml:space="preserve"> </w:t>
      </w:r>
      <w:r w:rsidR="00A326D5">
        <w:rPr>
          <w:sz w:val="28"/>
          <w:szCs w:val="28"/>
        </w:rPr>
        <w:t xml:space="preserve">осуществлял </w:t>
      </w:r>
      <w:r w:rsidR="00CA4D40" w:rsidRPr="00C87141">
        <w:t>&lt;…&gt;</w:t>
      </w:r>
      <w:r w:rsidR="00A326D5">
        <w:rPr>
          <w:sz w:val="28"/>
          <w:szCs w:val="28"/>
        </w:rPr>
        <w:t>.</w:t>
      </w:r>
      <w:r w:rsidR="00A326D5" w:rsidRPr="00912D53">
        <w:rPr>
          <w:sz w:val="28"/>
          <w:szCs w:val="28"/>
        </w:rPr>
        <w:t xml:space="preserve"> </w:t>
      </w:r>
      <w:r w:rsidR="00A326D5" w:rsidRPr="00A326D5">
        <w:rPr>
          <w:sz w:val="28"/>
          <w:szCs w:val="28"/>
        </w:rPr>
        <w:t>Согласно</w:t>
      </w:r>
      <w:r w:rsidR="00A326D5">
        <w:rPr>
          <w:sz w:val="28"/>
          <w:szCs w:val="28"/>
        </w:rPr>
        <w:t xml:space="preserve"> информации, предоставленной СПоК «Новый путь», е</w:t>
      </w:r>
      <w:r w:rsidR="00A326D5" w:rsidRPr="00912D53">
        <w:rPr>
          <w:sz w:val="28"/>
          <w:szCs w:val="28"/>
        </w:rPr>
        <w:t xml:space="preserve">динственным потребителем услуг по убою скота </w:t>
      </w:r>
      <w:r w:rsidR="00CA4D40" w:rsidRPr="00C87141">
        <w:t>&lt;</w:t>
      </w:r>
      <w:r w:rsidR="00CA4D40" w:rsidRPr="00C87141">
        <w:t>…&gt;</w:t>
      </w:r>
      <w:r w:rsidR="00CA4D40">
        <w:t xml:space="preserve"> </w:t>
      </w:r>
      <w:r w:rsidR="00CA4D40" w:rsidRPr="00912D53">
        <w:rPr>
          <w:sz w:val="28"/>
          <w:szCs w:val="28"/>
        </w:rPr>
        <w:t>является</w:t>
      </w:r>
      <w:r w:rsidR="00A326D5" w:rsidRPr="00912D53">
        <w:rPr>
          <w:sz w:val="28"/>
          <w:szCs w:val="28"/>
        </w:rPr>
        <w:t xml:space="preserve"> </w:t>
      </w:r>
      <w:r w:rsidR="00CA4D40" w:rsidRPr="00C87141">
        <w:t>&lt;…&gt;</w:t>
      </w:r>
      <w:r w:rsidR="00A326D5">
        <w:rPr>
          <w:sz w:val="28"/>
          <w:szCs w:val="28"/>
        </w:rPr>
        <w:t xml:space="preserve">. Следует также отметить, что </w:t>
      </w:r>
      <w:r w:rsidR="00CA4D40" w:rsidRPr="00C87141">
        <w:t>&lt;…&gt;</w:t>
      </w:r>
      <w:r w:rsidR="00A326D5">
        <w:rPr>
          <w:sz w:val="28"/>
          <w:szCs w:val="28"/>
        </w:rPr>
        <w:t xml:space="preserve"> является одним </w:t>
      </w:r>
      <w:proofErr w:type="gramStart"/>
      <w:r w:rsidR="00A326D5">
        <w:rPr>
          <w:sz w:val="28"/>
          <w:szCs w:val="28"/>
        </w:rPr>
        <w:t>из  учредителей</w:t>
      </w:r>
      <w:proofErr w:type="gramEnd"/>
      <w:r w:rsidR="00A326D5">
        <w:rPr>
          <w:sz w:val="28"/>
          <w:szCs w:val="28"/>
        </w:rPr>
        <w:t xml:space="preserve"> </w:t>
      </w:r>
      <w:r w:rsidR="00CA4D40" w:rsidRPr="00C87141">
        <w:t>&lt;…&gt;</w:t>
      </w:r>
      <w:r w:rsidR="00A326D5">
        <w:rPr>
          <w:sz w:val="28"/>
          <w:szCs w:val="28"/>
        </w:rPr>
        <w:t xml:space="preserve"> с размером доли в уставном капитале </w:t>
      </w:r>
      <w:r w:rsidR="00CA4D40" w:rsidRPr="00C87141">
        <w:t>&lt;…&gt;</w:t>
      </w:r>
      <w:r w:rsidR="00CA4D40">
        <w:t>.</w:t>
      </w:r>
    </w:p>
    <w:p w:rsidR="00092856" w:rsidRPr="00492EBD" w:rsidRDefault="00D53E10" w:rsidP="0009285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="00092856" w:rsidRPr="004537B9">
        <w:rPr>
          <w:sz w:val="28"/>
          <w:szCs w:val="28"/>
        </w:rPr>
        <w:t xml:space="preserve">собенностью рынка </w:t>
      </w:r>
      <w:r>
        <w:rPr>
          <w:sz w:val="28"/>
          <w:szCs w:val="28"/>
        </w:rPr>
        <w:t>услуг по убою скота</w:t>
      </w:r>
      <w:r w:rsidR="00092856" w:rsidRPr="004537B9">
        <w:rPr>
          <w:sz w:val="28"/>
          <w:szCs w:val="28"/>
        </w:rPr>
        <w:t xml:space="preserve"> </w:t>
      </w:r>
      <w:r w:rsidR="00092856">
        <w:rPr>
          <w:sz w:val="28"/>
          <w:szCs w:val="28"/>
        </w:rPr>
        <w:t>в Республике Тыва</w:t>
      </w:r>
      <w:r w:rsidR="00092856" w:rsidRPr="004537B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недостаточная развитость промышленного</w:t>
      </w:r>
      <w:r w:rsidR="00806DFB">
        <w:rPr>
          <w:sz w:val="28"/>
          <w:szCs w:val="28"/>
        </w:rPr>
        <w:t xml:space="preserve"> убоя</w:t>
      </w:r>
      <w:r>
        <w:rPr>
          <w:sz w:val="28"/>
          <w:szCs w:val="28"/>
        </w:rPr>
        <w:t xml:space="preserve"> скота, несмотря на то, что </w:t>
      </w:r>
      <w:r w:rsidRPr="00806DFB">
        <w:rPr>
          <w:sz w:val="28"/>
          <w:szCs w:val="28"/>
        </w:rPr>
        <w:t>республика</w:t>
      </w:r>
      <w:r w:rsidR="00806DFB" w:rsidRPr="00806DFB">
        <w:rPr>
          <w:sz w:val="28"/>
          <w:szCs w:val="28"/>
        </w:rPr>
        <w:t xml:space="preserve"> является </w:t>
      </w:r>
      <w:r w:rsidR="00806DFB">
        <w:rPr>
          <w:sz w:val="28"/>
          <w:szCs w:val="28"/>
        </w:rPr>
        <w:t>одним из лидеров</w:t>
      </w:r>
      <w:r w:rsidR="00806DFB" w:rsidRPr="00806DFB">
        <w:rPr>
          <w:sz w:val="28"/>
          <w:szCs w:val="28"/>
        </w:rPr>
        <w:t xml:space="preserve"> в Сибирском Федеральном округе по числен</w:t>
      </w:r>
      <w:r w:rsidR="00806DFB">
        <w:rPr>
          <w:sz w:val="28"/>
          <w:szCs w:val="28"/>
        </w:rPr>
        <w:t>ности скота на душу населения, и наблюдалась п</w:t>
      </w:r>
      <w:r w:rsidR="00806DFB" w:rsidRPr="00806DFB">
        <w:rPr>
          <w:sz w:val="28"/>
          <w:szCs w:val="28"/>
        </w:rPr>
        <w:t>оложительная динамика по увеличению поголовья скота наблюдается в течение последних 5 лет</w:t>
      </w:r>
      <w:r w:rsidR="00806DFB">
        <w:rPr>
          <w:sz w:val="28"/>
          <w:szCs w:val="28"/>
        </w:rPr>
        <w:t xml:space="preserve"> (в 2017 году поголовье МРС – 1,143 млн., КРС – 160 тыс. голов)</w:t>
      </w:r>
      <w:r w:rsidR="00806DFB" w:rsidRPr="00806DFB">
        <w:rPr>
          <w:sz w:val="28"/>
          <w:szCs w:val="28"/>
        </w:rPr>
        <w:t>.</w:t>
      </w:r>
      <w:r w:rsidR="00806DFB">
        <w:rPr>
          <w:sz w:val="28"/>
          <w:szCs w:val="28"/>
        </w:rPr>
        <w:t xml:space="preserve"> Практически все владельцы ЛПХ и КФХ, животноводы в республике отдают предпочтение </w:t>
      </w:r>
      <w:r w:rsidR="00806DFB" w:rsidRPr="00492EBD">
        <w:rPr>
          <w:sz w:val="28"/>
          <w:szCs w:val="28"/>
        </w:rPr>
        <w:t>подворному забою скота.</w:t>
      </w:r>
    </w:p>
    <w:p w:rsidR="00492EBD" w:rsidRDefault="000B6CCF" w:rsidP="004168F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92EBD">
        <w:rPr>
          <w:sz w:val="28"/>
          <w:szCs w:val="28"/>
          <w:lang w:eastAsia="ru-RU"/>
        </w:rPr>
        <w:t xml:space="preserve">Согласно п. 9.4 Порядка № 220 </w:t>
      </w:r>
      <w:r w:rsidR="002B1038">
        <w:rPr>
          <w:sz w:val="28"/>
          <w:szCs w:val="28"/>
          <w:lang w:eastAsia="ru-RU"/>
        </w:rPr>
        <w:t>проведем сравнение объемов убоя скота на территории Республики Тыва и данные статистики по показателям производства животных, предназначенных для убоя на мясо на территории республики. Так как по официальным данным органов статистики показатель производства скота на убой представлен в убойном весе (в тоннах), то за показатель объемов убоя скота на территории Республики Тыва возьмем показатель объема промышленного производства мяса в натуральном выражении</w:t>
      </w:r>
      <w:r w:rsidR="002B1038" w:rsidRPr="002B1038">
        <w:rPr>
          <w:sz w:val="28"/>
          <w:szCs w:val="28"/>
          <w:lang w:eastAsia="ru-RU"/>
        </w:rPr>
        <w:t xml:space="preserve"> </w:t>
      </w:r>
      <w:r w:rsidR="002B1038">
        <w:rPr>
          <w:sz w:val="28"/>
          <w:szCs w:val="28"/>
          <w:lang w:eastAsia="ru-RU"/>
        </w:rPr>
        <w:t>сельскохозяйственными предприятиями (в тоннах).</w:t>
      </w:r>
    </w:p>
    <w:p w:rsidR="0019684A" w:rsidRDefault="0019684A" w:rsidP="004168F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411FE5" w:rsidRDefault="00411FE5" w:rsidP="00411FE5">
      <w:pPr>
        <w:pStyle w:val="af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4 – Объемы убоя скота на территории Республики Тыва в 2017-2018 гг.</w:t>
      </w:r>
    </w:p>
    <w:p w:rsidR="0019684A" w:rsidRDefault="0019684A" w:rsidP="004168F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15"/>
        <w:gridCol w:w="1145"/>
        <w:gridCol w:w="1489"/>
        <w:gridCol w:w="1125"/>
        <w:gridCol w:w="1548"/>
        <w:gridCol w:w="1302"/>
        <w:gridCol w:w="1302"/>
      </w:tblGrid>
      <w:tr w:rsidR="00A74D29" w:rsidRPr="00CE7854" w:rsidTr="00F30C24">
        <w:tc>
          <w:tcPr>
            <w:tcW w:w="1715" w:type="dxa"/>
            <w:vMerge w:val="restart"/>
          </w:tcPr>
          <w:p w:rsidR="00A74D29" w:rsidRDefault="00A74D29" w:rsidP="00CE785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A74D29" w:rsidRPr="00CE7854" w:rsidRDefault="00A74D29" w:rsidP="00CE785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CE7854">
              <w:rPr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634" w:type="dxa"/>
            <w:gridSpan w:val="2"/>
          </w:tcPr>
          <w:p w:rsidR="00A74D29" w:rsidRPr="0019684A" w:rsidRDefault="00A74D29" w:rsidP="0019684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19684A">
              <w:rPr>
                <w:sz w:val="22"/>
                <w:szCs w:val="22"/>
                <w:lang w:eastAsia="ru-RU"/>
              </w:rPr>
              <w:t>Объем промышленного производства мяса с/х предприятиями (СПоК «Заря», СПК «Бай-Хол», СПоК «Новый путь»), тонн</w:t>
            </w:r>
          </w:p>
        </w:tc>
        <w:tc>
          <w:tcPr>
            <w:tcW w:w="2673" w:type="dxa"/>
            <w:gridSpan w:val="2"/>
          </w:tcPr>
          <w:p w:rsidR="00A74D29" w:rsidRPr="00CE7854" w:rsidRDefault="00A74D29" w:rsidP="00CE785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Производство скота на убой с/х предприятиями в убойном весе, тонн</w:t>
            </w:r>
          </w:p>
        </w:tc>
        <w:tc>
          <w:tcPr>
            <w:tcW w:w="2604" w:type="dxa"/>
            <w:gridSpan w:val="2"/>
          </w:tcPr>
          <w:p w:rsidR="00A74D29" w:rsidRDefault="00A74D29" w:rsidP="00A74D2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Производство скота на убой хозяйствами всех категорий в убойном весе, тонн</w:t>
            </w:r>
          </w:p>
        </w:tc>
      </w:tr>
      <w:tr w:rsidR="00A74D29" w:rsidRPr="0019684A" w:rsidTr="00F30C24">
        <w:tc>
          <w:tcPr>
            <w:tcW w:w="1715" w:type="dxa"/>
            <w:vMerge/>
          </w:tcPr>
          <w:p w:rsidR="00A74D29" w:rsidRPr="0019684A" w:rsidRDefault="00A74D29" w:rsidP="00A74D2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A74D29" w:rsidRPr="0019684A" w:rsidRDefault="00A74D29" w:rsidP="00A74D2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89" w:type="dxa"/>
          </w:tcPr>
          <w:p w:rsidR="00A74D29" w:rsidRPr="0019684A" w:rsidRDefault="00A74D29" w:rsidP="00A74D2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25" w:type="dxa"/>
          </w:tcPr>
          <w:p w:rsidR="00A74D29" w:rsidRPr="0019684A" w:rsidRDefault="00A74D29" w:rsidP="00A74D2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48" w:type="dxa"/>
          </w:tcPr>
          <w:p w:rsidR="00A74D29" w:rsidRPr="0019684A" w:rsidRDefault="00A74D29" w:rsidP="00A74D2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02" w:type="dxa"/>
          </w:tcPr>
          <w:p w:rsidR="00A74D29" w:rsidRPr="0019684A" w:rsidRDefault="00A74D29" w:rsidP="00A74D2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02" w:type="dxa"/>
          </w:tcPr>
          <w:p w:rsidR="00A74D29" w:rsidRPr="0019684A" w:rsidRDefault="00A74D29" w:rsidP="00A74D2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CA4D40" w:rsidRPr="0019684A" w:rsidTr="00F30C24">
        <w:tc>
          <w:tcPr>
            <w:tcW w:w="1715" w:type="dxa"/>
          </w:tcPr>
          <w:p w:rsidR="00CA4D40" w:rsidRPr="0019684A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Баранина</w:t>
            </w:r>
            <w:r>
              <w:rPr>
                <w:sz w:val="24"/>
                <w:szCs w:val="24"/>
                <w:lang w:eastAsia="ru-RU"/>
              </w:rPr>
              <w:t xml:space="preserve"> (Овцы и козы)</w:t>
            </w:r>
          </w:p>
        </w:tc>
        <w:tc>
          <w:tcPr>
            <w:tcW w:w="114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489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12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548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</w:tr>
      <w:tr w:rsidR="00CA4D40" w:rsidRPr="0019684A" w:rsidTr="00F30C24">
        <w:tc>
          <w:tcPr>
            <w:tcW w:w="1715" w:type="dxa"/>
          </w:tcPr>
          <w:p w:rsidR="00CA4D40" w:rsidRPr="0019684A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Говядина</w:t>
            </w:r>
            <w:r>
              <w:rPr>
                <w:sz w:val="24"/>
                <w:szCs w:val="24"/>
                <w:lang w:eastAsia="ru-RU"/>
              </w:rPr>
              <w:t xml:space="preserve"> (КРС)</w:t>
            </w:r>
          </w:p>
        </w:tc>
        <w:tc>
          <w:tcPr>
            <w:tcW w:w="114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489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12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548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</w:tr>
      <w:tr w:rsidR="00CA4D40" w:rsidRPr="0019684A" w:rsidTr="00F30C24">
        <w:tc>
          <w:tcPr>
            <w:tcW w:w="1715" w:type="dxa"/>
          </w:tcPr>
          <w:p w:rsidR="00CA4D40" w:rsidRPr="0019684A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lastRenderedPageBreak/>
              <w:t>Конина</w:t>
            </w:r>
            <w:r>
              <w:rPr>
                <w:sz w:val="24"/>
                <w:szCs w:val="24"/>
                <w:lang w:eastAsia="ru-RU"/>
              </w:rPr>
              <w:t xml:space="preserve"> (Лошади)</w:t>
            </w:r>
          </w:p>
        </w:tc>
        <w:tc>
          <w:tcPr>
            <w:tcW w:w="114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489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12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548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</w:tr>
      <w:tr w:rsidR="00CA4D40" w:rsidRPr="0019684A" w:rsidTr="00F30C24">
        <w:tc>
          <w:tcPr>
            <w:tcW w:w="1715" w:type="dxa"/>
          </w:tcPr>
          <w:p w:rsidR="00CA4D40" w:rsidRPr="0019684A" w:rsidRDefault="00CA4D40" w:rsidP="00CA4D4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9684A">
              <w:rPr>
                <w:sz w:val="24"/>
                <w:szCs w:val="24"/>
                <w:lang w:eastAsia="ru-RU"/>
              </w:rPr>
              <w:t>Свинина</w:t>
            </w:r>
            <w:r>
              <w:rPr>
                <w:sz w:val="24"/>
                <w:szCs w:val="24"/>
                <w:lang w:eastAsia="ru-RU"/>
              </w:rPr>
              <w:t xml:space="preserve"> (Свиньи)</w:t>
            </w:r>
          </w:p>
        </w:tc>
        <w:tc>
          <w:tcPr>
            <w:tcW w:w="114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489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125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548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  <w:tc>
          <w:tcPr>
            <w:tcW w:w="1302" w:type="dxa"/>
          </w:tcPr>
          <w:p w:rsidR="00CA4D40" w:rsidRDefault="00CA4D40" w:rsidP="00CA4D40">
            <w:r w:rsidRPr="00E74272">
              <w:t>&lt;…&gt;</w:t>
            </w:r>
          </w:p>
        </w:tc>
      </w:tr>
    </w:tbl>
    <w:p w:rsidR="00CE7854" w:rsidRDefault="00CE7854" w:rsidP="004168F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792289" w:rsidRDefault="00792289" w:rsidP="00337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Свиней, предназначенных на убой, специализированные убойные пункты закупают у остальных хозяйств. </w:t>
      </w:r>
      <w:r w:rsidR="000F48B2">
        <w:rPr>
          <w:sz w:val="28"/>
          <w:szCs w:val="28"/>
          <w:lang w:eastAsia="ru-RU"/>
        </w:rPr>
        <w:t>П</w:t>
      </w:r>
      <w:r w:rsidR="0011704E">
        <w:rPr>
          <w:sz w:val="28"/>
          <w:szCs w:val="28"/>
          <w:lang w:eastAsia="ru-RU"/>
        </w:rPr>
        <w:t>о</w:t>
      </w:r>
      <w:r w:rsidR="000F48B2">
        <w:rPr>
          <w:sz w:val="28"/>
          <w:szCs w:val="28"/>
          <w:lang w:eastAsia="ru-RU"/>
        </w:rPr>
        <w:t xml:space="preserve"> данным таблицы № 4 видно, что </w:t>
      </w:r>
      <w:r w:rsidR="0011704E">
        <w:rPr>
          <w:sz w:val="28"/>
          <w:szCs w:val="28"/>
          <w:lang w:eastAsia="ru-RU"/>
        </w:rPr>
        <w:t>производственных мощностей действующих пунктов недостаточно для убоя скота всех хозяйств – и (КФ)Х, и сельскохозяйственный организаций, и населения (животноводов).</w:t>
      </w:r>
      <w:r w:rsidR="0018499F" w:rsidRPr="0018499F">
        <w:t xml:space="preserve"> </w:t>
      </w:r>
      <w:r w:rsidR="007547A9">
        <w:rPr>
          <w:sz w:val="24"/>
          <w:szCs w:val="24"/>
        </w:rPr>
        <w:t>П</w:t>
      </w:r>
      <w:r w:rsidR="007547A9">
        <w:rPr>
          <w:sz w:val="28"/>
          <w:szCs w:val="28"/>
        </w:rPr>
        <w:t>отребность</w:t>
      </w:r>
      <w:r w:rsidR="0018499F" w:rsidRPr="00F11C7E">
        <w:rPr>
          <w:sz w:val="28"/>
          <w:szCs w:val="28"/>
        </w:rPr>
        <w:t xml:space="preserve"> районов по реализации поголовья </w:t>
      </w:r>
      <w:r w:rsidR="007547A9">
        <w:rPr>
          <w:sz w:val="28"/>
          <w:szCs w:val="28"/>
        </w:rPr>
        <w:t>КФХ и животноводов</w:t>
      </w:r>
      <w:r w:rsidR="0018499F" w:rsidRPr="00F11C7E">
        <w:rPr>
          <w:sz w:val="28"/>
          <w:szCs w:val="28"/>
        </w:rPr>
        <w:t xml:space="preserve"> согласно </w:t>
      </w:r>
      <w:r w:rsidR="007547A9">
        <w:rPr>
          <w:sz w:val="28"/>
          <w:szCs w:val="28"/>
        </w:rPr>
        <w:t xml:space="preserve">данным Министерства сельского хозяйства и продовольствия Республики Тыва </w:t>
      </w:r>
      <w:r w:rsidR="007547A9" w:rsidRPr="007547A9">
        <w:rPr>
          <w:sz w:val="28"/>
          <w:szCs w:val="28"/>
        </w:rPr>
        <w:t>за 2018 год</w:t>
      </w:r>
      <w:r w:rsidR="0018499F" w:rsidRPr="007547A9">
        <w:rPr>
          <w:sz w:val="28"/>
          <w:szCs w:val="28"/>
        </w:rPr>
        <w:t xml:space="preserve"> составляет</w:t>
      </w:r>
      <w:r w:rsidR="007547A9" w:rsidRPr="007547A9">
        <w:rPr>
          <w:sz w:val="28"/>
          <w:szCs w:val="28"/>
        </w:rPr>
        <w:t>: КРС</w:t>
      </w:r>
      <w:r w:rsidR="00337340">
        <w:rPr>
          <w:sz w:val="28"/>
          <w:szCs w:val="28"/>
        </w:rPr>
        <w:t xml:space="preserve"> </w:t>
      </w:r>
      <w:r w:rsidR="007547A9" w:rsidRPr="007547A9">
        <w:rPr>
          <w:sz w:val="28"/>
          <w:szCs w:val="28"/>
        </w:rPr>
        <w:t xml:space="preserve">- </w:t>
      </w:r>
      <w:r w:rsidR="00E07D6F" w:rsidRPr="00C87141">
        <w:t>&lt;…&gt;</w:t>
      </w:r>
      <w:r w:rsidR="007547A9" w:rsidRPr="007547A9">
        <w:rPr>
          <w:sz w:val="28"/>
          <w:szCs w:val="28"/>
        </w:rPr>
        <w:t xml:space="preserve"> голов, МРС – </w:t>
      </w:r>
      <w:r w:rsidR="00E07D6F" w:rsidRPr="00C87141">
        <w:t>&lt;…&gt;</w:t>
      </w:r>
      <w:r w:rsidR="007547A9" w:rsidRPr="00754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голов, свиней – </w:t>
      </w:r>
      <w:r w:rsidR="00E07D6F" w:rsidRPr="00C87141">
        <w:t>&lt;…&gt;</w:t>
      </w:r>
      <w:r>
        <w:rPr>
          <w:sz w:val="28"/>
          <w:szCs w:val="28"/>
        </w:rPr>
        <w:t xml:space="preserve"> голов, лошадей – </w:t>
      </w:r>
      <w:r w:rsidR="00E07D6F" w:rsidRPr="00C87141">
        <w:t>&lt;…&gt;</w:t>
      </w:r>
      <w:r>
        <w:rPr>
          <w:sz w:val="28"/>
          <w:szCs w:val="28"/>
        </w:rPr>
        <w:t xml:space="preserve"> голов. А промышленный убой скота сельскохозяйственными предприятиями по каждому сегменту за 2 года составил всего лишь:</w:t>
      </w:r>
      <w:r w:rsidRPr="0079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КРС – </w:t>
      </w:r>
      <w:r w:rsidR="00E07D6F" w:rsidRPr="00C87141">
        <w:t>&lt;…&gt;</w:t>
      </w:r>
      <w:r>
        <w:rPr>
          <w:sz w:val="28"/>
          <w:szCs w:val="28"/>
        </w:rPr>
        <w:t xml:space="preserve"> голов, МРС - </w:t>
      </w:r>
      <w:r w:rsidR="00E07D6F" w:rsidRPr="00C87141">
        <w:t>&lt;…&gt;</w:t>
      </w:r>
      <w:r>
        <w:rPr>
          <w:sz w:val="28"/>
          <w:szCs w:val="28"/>
        </w:rPr>
        <w:t xml:space="preserve"> голов, свиньи - </w:t>
      </w:r>
      <w:r w:rsidR="00E07D6F" w:rsidRPr="00C87141">
        <w:t>&lt;…&gt;</w:t>
      </w:r>
      <w:r>
        <w:rPr>
          <w:sz w:val="28"/>
          <w:szCs w:val="28"/>
        </w:rPr>
        <w:t xml:space="preserve">, лошади - </w:t>
      </w:r>
      <w:r w:rsidR="00E07D6F" w:rsidRPr="00C87141">
        <w:t>&lt;…&gt;</w:t>
      </w:r>
      <w:r>
        <w:rPr>
          <w:sz w:val="28"/>
          <w:szCs w:val="28"/>
        </w:rPr>
        <w:t xml:space="preserve"> головы.</w:t>
      </w:r>
    </w:p>
    <w:p w:rsidR="00EE1A6E" w:rsidRDefault="00DA281B" w:rsidP="000951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51D3">
        <w:rPr>
          <w:sz w:val="28"/>
          <w:szCs w:val="28"/>
        </w:rPr>
        <w:t xml:space="preserve">В соответствии с п. 9.5 Порядка № 220, </w:t>
      </w:r>
      <w:r w:rsidR="000951D3">
        <w:rPr>
          <w:sz w:val="28"/>
          <w:szCs w:val="28"/>
        </w:rPr>
        <w:t>для входа на рынок услуг по убою скота существует ряд экономических (значительные</w:t>
      </w:r>
      <w:r w:rsidR="000951D3" w:rsidRPr="00411B11">
        <w:rPr>
          <w:sz w:val="28"/>
          <w:szCs w:val="28"/>
        </w:rPr>
        <w:t xml:space="preserve"> первоначальны</w:t>
      </w:r>
      <w:r w:rsidR="000951D3">
        <w:rPr>
          <w:sz w:val="28"/>
          <w:szCs w:val="28"/>
        </w:rPr>
        <w:t>е капитальные</w:t>
      </w:r>
      <w:r w:rsidR="000951D3" w:rsidRPr="00411B11">
        <w:rPr>
          <w:sz w:val="28"/>
          <w:szCs w:val="28"/>
        </w:rPr>
        <w:t xml:space="preserve"> вложени</w:t>
      </w:r>
      <w:r w:rsidR="000951D3">
        <w:rPr>
          <w:sz w:val="28"/>
          <w:szCs w:val="28"/>
        </w:rPr>
        <w:t>я), административных (</w:t>
      </w:r>
      <w:r w:rsidR="000951D3" w:rsidRPr="000951D3">
        <w:rPr>
          <w:sz w:val="28"/>
          <w:szCs w:val="28"/>
        </w:rPr>
        <w:t>ветеринарно-санитарные требования, технические стандарты и стандарты качества</w:t>
      </w:r>
      <w:r w:rsidR="000951D3">
        <w:rPr>
          <w:sz w:val="28"/>
          <w:szCs w:val="28"/>
        </w:rPr>
        <w:t xml:space="preserve">), организационных (недостаточно развиты необходимые средства коммуникации – транспорта, связи; нет служб по оказанию информационных, консультационных служб в районах республики) барьеров. </w:t>
      </w:r>
      <w:r w:rsidR="00154333">
        <w:rPr>
          <w:sz w:val="28"/>
          <w:szCs w:val="28"/>
        </w:rPr>
        <w:t>Несмотря на то, что в</w:t>
      </w:r>
      <w:r w:rsidR="00154333" w:rsidRPr="00BF48A3">
        <w:rPr>
          <w:sz w:val="28"/>
          <w:szCs w:val="28"/>
        </w:rPr>
        <w:t xml:space="preserve"> 2015 году </w:t>
      </w:r>
      <w:r w:rsidR="00154333">
        <w:rPr>
          <w:sz w:val="28"/>
          <w:szCs w:val="28"/>
        </w:rPr>
        <w:t xml:space="preserve">Правительством Республики Тыва </w:t>
      </w:r>
      <w:r w:rsidR="00EE1A6E">
        <w:rPr>
          <w:sz w:val="28"/>
          <w:szCs w:val="28"/>
        </w:rPr>
        <w:t>оказана господдержка</w:t>
      </w:r>
      <w:r w:rsidR="00EE1A6E" w:rsidRPr="00EE1A6E">
        <w:rPr>
          <w:sz w:val="28"/>
          <w:szCs w:val="28"/>
        </w:rPr>
        <w:t xml:space="preserve"> </w:t>
      </w:r>
      <w:r w:rsidR="00EE1A6E">
        <w:rPr>
          <w:sz w:val="28"/>
          <w:szCs w:val="28"/>
        </w:rPr>
        <w:t xml:space="preserve">на создание убойных цехов </w:t>
      </w:r>
      <w:r w:rsidR="00EE1A6E" w:rsidRPr="00EE1A6E">
        <w:rPr>
          <w:sz w:val="28"/>
          <w:szCs w:val="28"/>
        </w:rPr>
        <w:t xml:space="preserve">(предоставление субсидий на уплату первого взноса по договору лизинга, на </w:t>
      </w:r>
      <w:proofErr w:type="spellStart"/>
      <w:r w:rsidR="00EE1A6E" w:rsidRPr="00EE1A6E">
        <w:rPr>
          <w:sz w:val="28"/>
          <w:szCs w:val="28"/>
        </w:rPr>
        <w:t>техприсоединение</w:t>
      </w:r>
      <w:proofErr w:type="spellEnd"/>
      <w:r w:rsidR="00EE1A6E" w:rsidRPr="00EE1A6E">
        <w:rPr>
          <w:sz w:val="28"/>
          <w:szCs w:val="28"/>
        </w:rPr>
        <w:t xml:space="preserve"> убойного цеха, на приобретение оборудования для убойного цеха, стройматериалов)</w:t>
      </w:r>
      <w:r w:rsidR="00EE1A6E">
        <w:rPr>
          <w:sz w:val="28"/>
          <w:szCs w:val="28"/>
        </w:rPr>
        <w:t xml:space="preserve">, в 2017-2018 гг. промышленный убой скота осуществляли всего лишь </w:t>
      </w:r>
      <w:r w:rsidR="00E07D6F" w:rsidRPr="00C87141">
        <w:t>&lt;…&gt;</w:t>
      </w:r>
      <w:r w:rsidR="00EE1A6E">
        <w:rPr>
          <w:sz w:val="28"/>
          <w:szCs w:val="28"/>
        </w:rPr>
        <w:t xml:space="preserve"> </w:t>
      </w:r>
      <w:r w:rsidR="00E07D6F">
        <w:rPr>
          <w:sz w:val="28"/>
          <w:szCs w:val="28"/>
        </w:rPr>
        <w:t>хозяйствующих субъектов</w:t>
      </w:r>
      <w:r w:rsidR="00EE1A6E" w:rsidRPr="00AE281B">
        <w:rPr>
          <w:sz w:val="28"/>
          <w:szCs w:val="28"/>
        </w:rPr>
        <w:t xml:space="preserve"> – </w:t>
      </w:r>
      <w:r w:rsidR="00E07D6F" w:rsidRPr="00C87141">
        <w:t>&lt;…&gt;</w:t>
      </w:r>
      <w:r w:rsidR="00EE1A6E">
        <w:rPr>
          <w:sz w:val="28"/>
          <w:szCs w:val="28"/>
        </w:rPr>
        <w:t xml:space="preserve">. </w:t>
      </w:r>
    </w:p>
    <w:p w:rsidR="00DA159C" w:rsidRPr="00DA159C" w:rsidRDefault="00B451DA" w:rsidP="000951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имеющихся мощностей и инфраструктуры с/х предприятий по убою скота </w:t>
      </w:r>
      <w:r w:rsidR="00DA159C">
        <w:rPr>
          <w:sz w:val="28"/>
          <w:szCs w:val="28"/>
        </w:rPr>
        <w:t>в республике недостаточно</w:t>
      </w:r>
      <w:r>
        <w:rPr>
          <w:sz w:val="28"/>
          <w:szCs w:val="28"/>
        </w:rPr>
        <w:t xml:space="preserve">, и это является одной из причин широкого распространения подворного убоя скота в личных подсобных хозяйствах. </w:t>
      </w:r>
      <w:r w:rsidR="008754EF">
        <w:rPr>
          <w:sz w:val="28"/>
          <w:szCs w:val="28"/>
        </w:rPr>
        <w:t xml:space="preserve">Также </w:t>
      </w:r>
      <w:r w:rsidR="008754EF" w:rsidRPr="008754EF">
        <w:rPr>
          <w:sz w:val="28"/>
          <w:szCs w:val="28"/>
        </w:rPr>
        <w:t>во многих селах убойных цехов нет, а ближайшие находятся за много</w:t>
      </w:r>
      <w:r w:rsidR="008754EF">
        <w:t xml:space="preserve"> </w:t>
      </w:r>
      <w:r w:rsidR="008754EF" w:rsidRPr="008754EF">
        <w:rPr>
          <w:sz w:val="28"/>
          <w:szCs w:val="28"/>
        </w:rPr>
        <w:t>километров</w:t>
      </w:r>
      <w:r w:rsidR="008754EF">
        <w:t xml:space="preserve">. </w:t>
      </w:r>
      <w:r>
        <w:rPr>
          <w:sz w:val="28"/>
          <w:szCs w:val="28"/>
        </w:rPr>
        <w:t xml:space="preserve">Несложно подсчитать, что </w:t>
      </w:r>
      <w:r w:rsidR="00DA159C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мяса в населенных пунктах </w:t>
      </w:r>
      <w:r w:rsidR="00DA159C" w:rsidRPr="00DA159C">
        <w:rPr>
          <w:sz w:val="28"/>
          <w:szCs w:val="28"/>
        </w:rPr>
        <w:t>республики</w:t>
      </w:r>
      <w:r w:rsidRPr="00DA159C">
        <w:rPr>
          <w:sz w:val="28"/>
          <w:szCs w:val="28"/>
        </w:rPr>
        <w:t xml:space="preserve"> получают при подворном убое. </w:t>
      </w:r>
    </w:p>
    <w:p w:rsidR="00DA159C" w:rsidRPr="00DA159C" w:rsidRDefault="00B451DA" w:rsidP="000951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59C">
        <w:rPr>
          <w:sz w:val="28"/>
          <w:szCs w:val="28"/>
        </w:rPr>
        <w:t>В связи с этим</w:t>
      </w:r>
      <w:r w:rsidR="00DA159C" w:rsidRPr="00DA159C">
        <w:rPr>
          <w:sz w:val="28"/>
          <w:szCs w:val="28"/>
        </w:rPr>
        <w:t>,</w:t>
      </w:r>
      <w:r w:rsidRPr="00DA159C">
        <w:rPr>
          <w:sz w:val="28"/>
          <w:szCs w:val="28"/>
        </w:rPr>
        <w:t xml:space="preserve"> </w:t>
      </w:r>
      <w:r w:rsidR="00DA159C" w:rsidRPr="00DA159C">
        <w:rPr>
          <w:sz w:val="28"/>
          <w:szCs w:val="28"/>
        </w:rPr>
        <w:t>возникает необходимость</w:t>
      </w:r>
      <w:r w:rsidRPr="00DA159C">
        <w:rPr>
          <w:sz w:val="28"/>
          <w:szCs w:val="28"/>
        </w:rPr>
        <w:t xml:space="preserve"> исполнительными органами</w:t>
      </w:r>
      <w:r w:rsidR="00DA159C" w:rsidRPr="00DA159C">
        <w:rPr>
          <w:sz w:val="28"/>
          <w:szCs w:val="28"/>
        </w:rPr>
        <w:t xml:space="preserve"> местного самоуправления начать работу:</w:t>
      </w:r>
    </w:p>
    <w:p w:rsidR="00DA159C" w:rsidRPr="00DA159C" w:rsidRDefault="00DA159C" w:rsidP="008754E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59C">
        <w:rPr>
          <w:sz w:val="28"/>
          <w:szCs w:val="28"/>
        </w:rPr>
        <w:t>-</w:t>
      </w:r>
      <w:r w:rsidR="00B451DA" w:rsidRPr="00DA159C">
        <w:rPr>
          <w:sz w:val="28"/>
          <w:szCs w:val="28"/>
        </w:rPr>
        <w:t xml:space="preserve"> по привлечению бизнес-сообщества, </w:t>
      </w:r>
      <w:r w:rsidRPr="00DA159C">
        <w:rPr>
          <w:sz w:val="28"/>
          <w:szCs w:val="28"/>
        </w:rPr>
        <w:t>который будет закупать скот</w:t>
      </w:r>
      <w:r w:rsidR="00B451DA" w:rsidRPr="00DA159C">
        <w:rPr>
          <w:sz w:val="28"/>
          <w:szCs w:val="28"/>
        </w:rPr>
        <w:t xml:space="preserve"> у населения</w:t>
      </w:r>
      <w:r w:rsidRPr="00DA159C">
        <w:rPr>
          <w:sz w:val="28"/>
          <w:szCs w:val="28"/>
        </w:rPr>
        <w:t xml:space="preserve"> для убоя;</w:t>
      </w:r>
      <w:r w:rsidR="00B451DA" w:rsidRPr="00DA159C">
        <w:rPr>
          <w:sz w:val="28"/>
          <w:szCs w:val="28"/>
        </w:rPr>
        <w:t xml:space="preserve"> </w:t>
      </w:r>
    </w:p>
    <w:p w:rsidR="00B451DA" w:rsidRDefault="00DA159C" w:rsidP="008754E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59C">
        <w:rPr>
          <w:sz w:val="28"/>
          <w:szCs w:val="28"/>
        </w:rPr>
        <w:t xml:space="preserve">- </w:t>
      </w:r>
      <w:r w:rsidR="00B451DA" w:rsidRPr="00DA159C">
        <w:rPr>
          <w:sz w:val="28"/>
          <w:szCs w:val="28"/>
        </w:rPr>
        <w:t xml:space="preserve">организации, строительству и реконструкции </w:t>
      </w:r>
      <w:r>
        <w:rPr>
          <w:sz w:val="28"/>
          <w:szCs w:val="28"/>
        </w:rPr>
        <w:t>передвижных убойных пунктов;</w:t>
      </w:r>
    </w:p>
    <w:p w:rsidR="004B0F6E" w:rsidRPr="00DA159C" w:rsidRDefault="004B0F6E" w:rsidP="008754E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color w:val="000000"/>
          <w:sz w:val="28"/>
          <w:szCs w:val="28"/>
        </w:rPr>
        <w:t>созданию кооперативов по организации убойных пунктов.</w:t>
      </w:r>
    </w:p>
    <w:p w:rsidR="006E42DB" w:rsidRDefault="002A4D4E" w:rsidP="003E3742">
      <w:pPr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По результатам проведенного</w:t>
      </w:r>
      <w:r w:rsidR="00611B33">
        <w:rPr>
          <w:sz w:val="28"/>
          <w:szCs w:val="28"/>
        </w:rPr>
        <w:t xml:space="preserve"> анализа </w:t>
      </w:r>
      <w:r w:rsidR="000127FA" w:rsidRPr="00611B33">
        <w:rPr>
          <w:sz w:val="28"/>
          <w:szCs w:val="28"/>
        </w:rPr>
        <w:t>оценки</w:t>
      </w:r>
      <w:r w:rsidR="000127FA" w:rsidRPr="00411B11">
        <w:rPr>
          <w:sz w:val="28"/>
          <w:szCs w:val="28"/>
        </w:rPr>
        <w:t xml:space="preserve"> состояния конкурентной среды на рынке </w:t>
      </w:r>
      <w:r w:rsidR="008754EF">
        <w:rPr>
          <w:rFonts w:eastAsia="Lucida Sans Unicode"/>
          <w:sz w:val="28"/>
          <w:szCs w:val="28"/>
        </w:rPr>
        <w:t>услуг по убою скота</w:t>
      </w:r>
      <w:r w:rsidR="00085FFE" w:rsidRPr="00411B11">
        <w:rPr>
          <w:rFonts w:eastAsia="Lucida Sans Unicode"/>
          <w:sz w:val="28"/>
          <w:szCs w:val="28"/>
        </w:rPr>
        <w:t xml:space="preserve"> </w:t>
      </w:r>
      <w:r w:rsidR="00057C47" w:rsidRPr="00411B11">
        <w:rPr>
          <w:rFonts w:eastAsia="Lucida Sans Unicode"/>
          <w:sz w:val="28"/>
          <w:szCs w:val="28"/>
        </w:rPr>
        <w:t xml:space="preserve">на </w:t>
      </w:r>
      <w:r w:rsidR="00D63081" w:rsidRPr="00411B11">
        <w:rPr>
          <w:rFonts w:eastAsia="Lucida Sans Unicode"/>
          <w:sz w:val="28"/>
          <w:szCs w:val="28"/>
        </w:rPr>
        <w:t>территори</w:t>
      </w:r>
      <w:r w:rsidR="005413BC" w:rsidRPr="00411B11">
        <w:rPr>
          <w:rFonts w:eastAsia="Lucida Sans Unicode"/>
          <w:sz w:val="28"/>
          <w:szCs w:val="28"/>
        </w:rPr>
        <w:t>и</w:t>
      </w:r>
      <w:r w:rsidR="000309A0" w:rsidRPr="00411B11">
        <w:rPr>
          <w:rFonts w:eastAsia="Lucida Sans Unicode"/>
          <w:sz w:val="28"/>
          <w:szCs w:val="28"/>
        </w:rPr>
        <w:t xml:space="preserve"> </w:t>
      </w:r>
      <w:r w:rsidR="00C835B1" w:rsidRPr="00411B11">
        <w:rPr>
          <w:rFonts w:eastAsia="Lucida Sans Unicode"/>
          <w:sz w:val="28"/>
          <w:szCs w:val="28"/>
        </w:rPr>
        <w:t>Ре</w:t>
      </w:r>
      <w:r w:rsidR="00896CB7" w:rsidRPr="00411B11">
        <w:rPr>
          <w:rFonts w:eastAsia="Lucida Sans Unicode"/>
          <w:sz w:val="28"/>
          <w:szCs w:val="28"/>
        </w:rPr>
        <w:t>с</w:t>
      </w:r>
      <w:r w:rsidR="00D63081" w:rsidRPr="00411B11">
        <w:rPr>
          <w:rFonts w:eastAsia="Lucida Sans Unicode"/>
          <w:sz w:val="28"/>
          <w:szCs w:val="28"/>
        </w:rPr>
        <w:t>публики Тыва</w:t>
      </w:r>
      <w:r w:rsidR="0026242C" w:rsidRPr="00411B11">
        <w:rPr>
          <w:rFonts w:eastAsia="Lucida Sans Unicode"/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можно сделать вывод, что исследуемы</w:t>
      </w:r>
      <w:r w:rsidR="005413BC" w:rsidRPr="00411B11">
        <w:rPr>
          <w:sz w:val="28"/>
          <w:szCs w:val="28"/>
        </w:rPr>
        <w:t>й</w:t>
      </w:r>
      <w:r w:rsidR="000127FA" w:rsidRPr="00411B11">
        <w:rPr>
          <w:sz w:val="28"/>
          <w:szCs w:val="28"/>
        </w:rPr>
        <w:t xml:space="preserve"> рын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к</w:t>
      </w:r>
      <w:r w:rsidR="000309A0" w:rsidRPr="00411B11">
        <w:rPr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явля</w:t>
      </w:r>
      <w:r w:rsidR="00F217BA" w:rsidRPr="00411B11">
        <w:rPr>
          <w:sz w:val="28"/>
          <w:szCs w:val="28"/>
        </w:rPr>
        <w:t>е</w:t>
      </w:r>
      <w:r w:rsidR="000127FA"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 xml:space="preserve">м с неразвитой </w:t>
      </w:r>
      <w:r w:rsidR="000127FA" w:rsidRPr="00411B11">
        <w:rPr>
          <w:sz w:val="28"/>
          <w:szCs w:val="28"/>
        </w:rPr>
        <w:lastRenderedPageBreak/>
        <w:t>конкуренцией</w:t>
      </w:r>
      <w:r w:rsidR="006E42DB">
        <w:rPr>
          <w:sz w:val="28"/>
          <w:szCs w:val="28"/>
        </w:rPr>
        <w:t>, с высоким уровнем концентрации рынка</w:t>
      </w:r>
      <w:r w:rsidR="00306A45">
        <w:rPr>
          <w:sz w:val="28"/>
          <w:szCs w:val="28"/>
        </w:rPr>
        <w:t xml:space="preserve"> </w:t>
      </w:r>
      <w:r w:rsidR="008754EF">
        <w:rPr>
          <w:sz w:val="28"/>
          <w:szCs w:val="28"/>
        </w:rPr>
        <w:t>на всей территории</w:t>
      </w:r>
      <w:r w:rsidR="006E42DB">
        <w:rPr>
          <w:sz w:val="28"/>
          <w:szCs w:val="28"/>
        </w:rPr>
        <w:t xml:space="preserve"> республики</w:t>
      </w:r>
      <w:r w:rsidR="008754EF">
        <w:rPr>
          <w:sz w:val="28"/>
          <w:szCs w:val="28"/>
        </w:rPr>
        <w:t>.</w:t>
      </w:r>
    </w:p>
    <w:p w:rsidR="008754EF" w:rsidRDefault="008A6A44" w:rsidP="008754EF">
      <w:pPr>
        <w:ind w:firstLine="708"/>
        <w:jc w:val="both"/>
        <w:rPr>
          <w:sz w:val="26"/>
          <w:szCs w:val="26"/>
        </w:rPr>
      </w:pPr>
      <w:r w:rsidRPr="008A6A44">
        <w:rPr>
          <w:sz w:val="28"/>
          <w:szCs w:val="28"/>
        </w:rPr>
        <w:t>Согласно проведё</w:t>
      </w:r>
      <w:r w:rsidR="00306A45">
        <w:rPr>
          <w:sz w:val="28"/>
          <w:szCs w:val="28"/>
        </w:rPr>
        <w:t>нному</w:t>
      </w:r>
      <w:r w:rsidRPr="008A6A44">
        <w:rPr>
          <w:sz w:val="28"/>
          <w:szCs w:val="28"/>
        </w:rPr>
        <w:t xml:space="preserve"> анализ</w:t>
      </w:r>
      <w:r w:rsidR="00306A45">
        <w:rPr>
          <w:sz w:val="28"/>
          <w:szCs w:val="28"/>
        </w:rPr>
        <w:t>у,</w:t>
      </w:r>
      <w:r w:rsidRPr="008A6A44">
        <w:rPr>
          <w:sz w:val="28"/>
          <w:szCs w:val="28"/>
        </w:rPr>
        <w:t xml:space="preserve"> лидирующее положение по объёмам </w:t>
      </w:r>
      <w:r w:rsidR="008754EF">
        <w:rPr>
          <w:sz w:val="28"/>
          <w:szCs w:val="28"/>
        </w:rPr>
        <w:t>убоя скота в каждом сегменте</w:t>
      </w:r>
      <w:r w:rsidRPr="008A6A44">
        <w:rPr>
          <w:sz w:val="28"/>
          <w:szCs w:val="28"/>
        </w:rPr>
        <w:t xml:space="preserve"> </w:t>
      </w:r>
      <w:r w:rsidR="008754EF">
        <w:rPr>
          <w:sz w:val="28"/>
          <w:szCs w:val="28"/>
        </w:rPr>
        <w:t>(КРС, МСР, свиньи, лошади)</w:t>
      </w:r>
      <w:r w:rsidR="00236323">
        <w:rPr>
          <w:sz w:val="28"/>
          <w:szCs w:val="28"/>
        </w:rPr>
        <w:t xml:space="preserve"> занимае</w:t>
      </w:r>
      <w:r w:rsidRPr="008A6A44">
        <w:rPr>
          <w:sz w:val="28"/>
          <w:szCs w:val="28"/>
        </w:rPr>
        <w:t>т хозяйствующи</w:t>
      </w:r>
      <w:r w:rsidR="00236323">
        <w:rPr>
          <w:sz w:val="28"/>
          <w:szCs w:val="28"/>
        </w:rPr>
        <w:t xml:space="preserve">й субъект </w:t>
      </w:r>
      <w:r w:rsidR="00E07D6F" w:rsidRPr="00C87141">
        <w:t>&lt;…&gt;</w:t>
      </w:r>
      <w:bookmarkStart w:id="0" w:name="_GoBack"/>
      <w:bookmarkEnd w:id="0"/>
      <w:r w:rsidR="008754EF">
        <w:rPr>
          <w:sz w:val="28"/>
          <w:szCs w:val="28"/>
        </w:rPr>
        <w:t>.</w:t>
      </w:r>
    </w:p>
    <w:p w:rsidR="000127FA" w:rsidRPr="00D63081" w:rsidRDefault="000127FA" w:rsidP="008754EF">
      <w:pPr>
        <w:ind w:firstLine="708"/>
        <w:jc w:val="both"/>
        <w:rPr>
          <w:rFonts w:eastAsia="Lucida Sans Unicode"/>
          <w:sz w:val="28"/>
          <w:szCs w:val="28"/>
        </w:rPr>
      </w:pPr>
      <w:r w:rsidRPr="00411B11">
        <w:rPr>
          <w:rFonts w:eastAsia="Lucida Sans Unicode"/>
          <w:sz w:val="28"/>
          <w:szCs w:val="28"/>
        </w:rPr>
        <w:t xml:space="preserve"> Барьеры входа на данный рынок </w:t>
      </w:r>
      <w:r w:rsidR="008754EF">
        <w:rPr>
          <w:rFonts w:eastAsia="Lucida Sans Unicode"/>
          <w:sz w:val="28"/>
          <w:szCs w:val="28"/>
        </w:rPr>
        <w:t>трудно</w:t>
      </w:r>
      <w:r w:rsidRPr="00411B11">
        <w:rPr>
          <w:rFonts w:eastAsia="Lucida Sans Unicode"/>
          <w:sz w:val="28"/>
          <w:szCs w:val="28"/>
        </w:rPr>
        <w:t>преодолимые</w:t>
      </w:r>
      <w:r w:rsidRPr="00411B11">
        <w:rPr>
          <w:sz w:val="28"/>
          <w:szCs w:val="28"/>
        </w:rPr>
        <w:t>.</w:t>
      </w:r>
    </w:p>
    <w:p w:rsidR="00AB74C5" w:rsidRDefault="001B2264" w:rsidP="001B226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Тывинское</w:t>
      </w:r>
      <w:r w:rsidRPr="001B2264">
        <w:rPr>
          <w:sz w:val="28"/>
          <w:szCs w:val="28"/>
        </w:rPr>
        <w:t xml:space="preserve"> УФАС России в соответствии с запросом ФАС России в рамках анализа</w:t>
      </w:r>
      <w:r>
        <w:rPr>
          <w:sz w:val="28"/>
          <w:szCs w:val="28"/>
        </w:rPr>
        <w:t xml:space="preserve"> состояния конкуренции на рынке</w:t>
      </w:r>
      <w:r w:rsidRPr="001B2264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по убою скота</w:t>
      </w:r>
      <w:r w:rsidRPr="001B2264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оставляет:</w:t>
      </w:r>
    </w:p>
    <w:p w:rsidR="001B2264" w:rsidRDefault="001B2264" w:rsidP="001B226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Республики Тыва от 20 ноября 2013 г. № 689 «Об утверждении Порядка организации и осуществления регионального государственного надзора на территории Республики Тыва»;</w:t>
      </w:r>
    </w:p>
    <w:p w:rsidR="00C804B4" w:rsidRDefault="001B2264" w:rsidP="001B2264">
      <w:pPr>
        <w:tabs>
          <w:tab w:val="left" w:pos="9781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B29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выписки из </w:t>
      </w:r>
      <w:r w:rsidR="00F35ECE">
        <w:rPr>
          <w:sz w:val="28"/>
          <w:szCs w:val="28"/>
        </w:rPr>
        <w:t>приказа Службы по ветеринарному надзору Республики Тыва от 25.07.2013 № 123 «Прейскурант</w:t>
      </w:r>
      <w:r>
        <w:rPr>
          <w:sz w:val="28"/>
          <w:szCs w:val="28"/>
        </w:rPr>
        <w:t xml:space="preserve"> цен </w:t>
      </w:r>
      <w:r w:rsidR="00F35ECE">
        <w:rPr>
          <w:sz w:val="28"/>
          <w:szCs w:val="28"/>
        </w:rPr>
        <w:t>платные</w:t>
      </w:r>
      <w:r w:rsidR="00AA4B29">
        <w:rPr>
          <w:sz w:val="28"/>
          <w:szCs w:val="28"/>
        </w:rPr>
        <w:t xml:space="preserve"> ветерин</w:t>
      </w:r>
      <w:r w:rsidR="00F35ECE">
        <w:rPr>
          <w:sz w:val="28"/>
          <w:szCs w:val="28"/>
        </w:rPr>
        <w:t>арные</w:t>
      </w:r>
      <w:r w:rsidR="00936776">
        <w:rPr>
          <w:sz w:val="28"/>
          <w:szCs w:val="28"/>
        </w:rPr>
        <w:t xml:space="preserve"> услуг</w:t>
      </w:r>
      <w:r w:rsidR="00F35ECE">
        <w:rPr>
          <w:sz w:val="28"/>
          <w:szCs w:val="28"/>
        </w:rPr>
        <w:t>и</w:t>
      </w:r>
      <w:r w:rsidR="00936776">
        <w:rPr>
          <w:sz w:val="28"/>
          <w:szCs w:val="28"/>
        </w:rPr>
        <w:t xml:space="preserve"> </w:t>
      </w:r>
      <w:r w:rsidR="00C804B4">
        <w:rPr>
          <w:sz w:val="28"/>
          <w:szCs w:val="28"/>
        </w:rPr>
        <w:t>за 2013</w:t>
      </w:r>
      <w:r w:rsidR="00936776" w:rsidRPr="00C804B4">
        <w:rPr>
          <w:sz w:val="28"/>
          <w:szCs w:val="28"/>
        </w:rPr>
        <w:t xml:space="preserve"> </w:t>
      </w:r>
      <w:r w:rsidR="00C804B4">
        <w:rPr>
          <w:sz w:val="28"/>
          <w:szCs w:val="28"/>
        </w:rPr>
        <w:t>год (</w:t>
      </w:r>
      <w:r w:rsidR="00F35ECE">
        <w:rPr>
          <w:sz w:val="28"/>
          <w:szCs w:val="28"/>
        </w:rPr>
        <w:t>ред. от 08.12.2015);</w:t>
      </w:r>
    </w:p>
    <w:p w:rsidR="00F35ECE" w:rsidRDefault="00F35ECE" w:rsidP="00F35ECE">
      <w:pPr>
        <w:tabs>
          <w:tab w:val="left" w:pos="9781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копии выписки из приказа Службы по ветеринарному надзору Республики Тыва от 04.12.2018 № 262 «Об утверждении прейскуранта цен на платные ветеринарные услуги».</w:t>
      </w:r>
    </w:p>
    <w:p w:rsidR="002A4D4E" w:rsidRDefault="002A4D4E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154D1E" w:rsidRDefault="00154D1E" w:rsidP="00AB64A4">
      <w:pPr>
        <w:tabs>
          <w:tab w:val="left" w:pos="9781"/>
        </w:tabs>
        <w:jc w:val="both"/>
        <w:rPr>
          <w:sz w:val="28"/>
          <w:szCs w:val="28"/>
        </w:rPr>
      </w:pP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Старший специалист 2 разряда</w:t>
      </w: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отдела антимонопольного </w:t>
      </w:r>
    </w:p>
    <w:p w:rsidR="00357C1D" w:rsidRPr="005C7512" w:rsidRDefault="00AB64A4" w:rsidP="005C7512">
      <w:pPr>
        <w:tabs>
          <w:tab w:val="left" w:pos="7655"/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конт</w:t>
      </w:r>
      <w:r w:rsidR="00236323">
        <w:rPr>
          <w:sz w:val="28"/>
          <w:szCs w:val="28"/>
        </w:rPr>
        <w:t xml:space="preserve">роля и рекламы                                                                      </w:t>
      </w:r>
      <w:r w:rsidR="00530036">
        <w:rPr>
          <w:sz w:val="28"/>
          <w:szCs w:val="28"/>
        </w:rPr>
        <w:t xml:space="preserve">     </w:t>
      </w:r>
      <w:proofErr w:type="spellStart"/>
      <w:r w:rsidR="00125C91">
        <w:rPr>
          <w:sz w:val="28"/>
          <w:szCs w:val="28"/>
        </w:rPr>
        <w:t>Сарыглар</w:t>
      </w:r>
      <w:proofErr w:type="spellEnd"/>
      <w:r w:rsidR="00125C91">
        <w:rPr>
          <w:sz w:val="28"/>
          <w:szCs w:val="28"/>
        </w:rPr>
        <w:t xml:space="preserve"> Д.Ш</w:t>
      </w:r>
      <w:r w:rsidR="001C11A1">
        <w:rPr>
          <w:sz w:val="28"/>
          <w:szCs w:val="28"/>
        </w:rPr>
        <w:t>.</w:t>
      </w:r>
    </w:p>
    <w:sectPr w:rsidR="00357C1D" w:rsidRPr="005C7512" w:rsidSect="00D11F40">
      <w:footerReference w:type="default" r:id="rId7"/>
      <w:footnotePr>
        <w:pos w:val="beneathText"/>
      </w:footnotePr>
      <w:pgSz w:w="11905" w:h="16837"/>
      <w:pgMar w:top="1134" w:right="851" w:bottom="1418" w:left="1418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65" w:rsidRDefault="007B1865">
      <w:r>
        <w:separator/>
      </w:r>
    </w:p>
  </w:endnote>
  <w:endnote w:type="continuationSeparator" w:id="0">
    <w:p w:rsidR="007B1865" w:rsidRDefault="007B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7E" w:rsidRDefault="00F11C7E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B83CD5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65" w:rsidRDefault="007B1865">
      <w:r>
        <w:separator/>
      </w:r>
    </w:p>
  </w:footnote>
  <w:footnote w:type="continuationSeparator" w:id="0">
    <w:p w:rsidR="007B1865" w:rsidRDefault="007B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28A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26F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6C5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C5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C61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16E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22C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E7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04A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F6F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2">
    <w:nsid w:val="01041D4A"/>
    <w:multiLevelType w:val="hybridMultilevel"/>
    <w:tmpl w:val="9772854C"/>
    <w:lvl w:ilvl="0" w:tplc="1E02B3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1C641FD"/>
    <w:multiLevelType w:val="hybridMultilevel"/>
    <w:tmpl w:val="D80CD09C"/>
    <w:lvl w:ilvl="0" w:tplc="C04A489C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>
    <w:nsid w:val="02440E4A"/>
    <w:multiLevelType w:val="multilevel"/>
    <w:tmpl w:val="160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733C7C"/>
    <w:multiLevelType w:val="multilevel"/>
    <w:tmpl w:val="A41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E36AC1"/>
    <w:multiLevelType w:val="multilevel"/>
    <w:tmpl w:val="9EFA49C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7">
    <w:nsid w:val="1763663F"/>
    <w:multiLevelType w:val="hybridMultilevel"/>
    <w:tmpl w:val="7FCE65AC"/>
    <w:lvl w:ilvl="0" w:tplc="577ED690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1457AE4"/>
    <w:multiLevelType w:val="hybridMultilevel"/>
    <w:tmpl w:val="2E5AB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5549A"/>
    <w:multiLevelType w:val="hybridMultilevel"/>
    <w:tmpl w:val="AB5A4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EE0C73"/>
    <w:multiLevelType w:val="multilevel"/>
    <w:tmpl w:val="A29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62689"/>
    <w:multiLevelType w:val="hybridMultilevel"/>
    <w:tmpl w:val="B268BC86"/>
    <w:lvl w:ilvl="0" w:tplc="7624B3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6E06B2F"/>
    <w:multiLevelType w:val="multilevel"/>
    <w:tmpl w:val="F3E40FCC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3A0B752C"/>
    <w:multiLevelType w:val="multilevel"/>
    <w:tmpl w:val="5A2CD8F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48B15FCE"/>
    <w:multiLevelType w:val="singleLevel"/>
    <w:tmpl w:val="62A865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6449D6"/>
    <w:multiLevelType w:val="multilevel"/>
    <w:tmpl w:val="A31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2324A"/>
    <w:multiLevelType w:val="hybridMultilevel"/>
    <w:tmpl w:val="BC20D116"/>
    <w:lvl w:ilvl="0" w:tplc="EA30C28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BF658F"/>
    <w:multiLevelType w:val="hybridMultilevel"/>
    <w:tmpl w:val="ECBEEAEE"/>
    <w:lvl w:ilvl="0" w:tplc="5298F252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60D59FB"/>
    <w:multiLevelType w:val="hybridMultilevel"/>
    <w:tmpl w:val="983CC674"/>
    <w:lvl w:ilvl="0" w:tplc="D53636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7FE2644"/>
    <w:multiLevelType w:val="hybridMultilevel"/>
    <w:tmpl w:val="2ABA76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8"/>
  </w:num>
  <w:num w:numId="5">
    <w:abstractNumId w:val="28"/>
  </w:num>
  <w:num w:numId="6">
    <w:abstractNumId w:val="13"/>
  </w:num>
  <w:num w:numId="7">
    <w:abstractNumId w:val="22"/>
  </w:num>
  <w:num w:numId="8">
    <w:abstractNumId w:val="24"/>
  </w:num>
  <w:num w:numId="9">
    <w:abstractNumId w:val="2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7"/>
  </w:num>
  <w:num w:numId="23">
    <w:abstractNumId w:val="12"/>
  </w:num>
  <w:num w:numId="24">
    <w:abstractNumId w:val="26"/>
  </w:num>
  <w:num w:numId="25">
    <w:abstractNumId w:val="14"/>
  </w:num>
  <w:num w:numId="26">
    <w:abstractNumId w:val="16"/>
  </w:num>
  <w:num w:numId="27">
    <w:abstractNumId w:val="15"/>
  </w:num>
  <w:num w:numId="28">
    <w:abstractNumId w:val="20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1"/>
    <w:rsid w:val="00001746"/>
    <w:rsid w:val="00003EC1"/>
    <w:rsid w:val="000045C3"/>
    <w:rsid w:val="000048A1"/>
    <w:rsid w:val="00006E4F"/>
    <w:rsid w:val="00012230"/>
    <w:rsid w:val="000127FA"/>
    <w:rsid w:val="00012995"/>
    <w:rsid w:val="00013176"/>
    <w:rsid w:val="0001323D"/>
    <w:rsid w:val="00013629"/>
    <w:rsid w:val="000159E3"/>
    <w:rsid w:val="0001689F"/>
    <w:rsid w:val="00021AB7"/>
    <w:rsid w:val="00021FA9"/>
    <w:rsid w:val="000228A2"/>
    <w:rsid w:val="000229E1"/>
    <w:rsid w:val="00022CD6"/>
    <w:rsid w:val="00022D4C"/>
    <w:rsid w:val="000230CF"/>
    <w:rsid w:val="00024824"/>
    <w:rsid w:val="0002508E"/>
    <w:rsid w:val="00026671"/>
    <w:rsid w:val="00026F12"/>
    <w:rsid w:val="00026F44"/>
    <w:rsid w:val="00027C38"/>
    <w:rsid w:val="00030087"/>
    <w:rsid w:val="000304BA"/>
    <w:rsid w:val="0003058B"/>
    <w:rsid w:val="000309A0"/>
    <w:rsid w:val="00033803"/>
    <w:rsid w:val="000364FA"/>
    <w:rsid w:val="0003653F"/>
    <w:rsid w:val="0003683F"/>
    <w:rsid w:val="00037386"/>
    <w:rsid w:val="0003744D"/>
    <w:rsid w:val="00037BB0"/>
    <w:rsid w:val="000404E6"/>
    <w:rsid w:val="00040A1D"/>
    <w:rsid w:val="000417B9"/>
    <w:rsid w:val="0004225A"/>
    <w:rsid w:val="00042DC3"/>
    <w:rsid w:val="00043CDE"/>
    <w:rsid w:val="00044749"/>
    <w:rsid w:val="0004688A"/>
    <w:rsid w:val="0004790D"/>
    <w:rsid w:val="00047B5A"/>
    <w:rsid w:val="00050272"/>
    <w:rsid w:val="00053CD5"/>
    <w:rsid w:val="000547E6"/>
    <w:rsid w:val="000555FB"/>
    <w:rsid w:val="00056B9B"/>
    <w:rsid w:val="0005713F"/>
    <w:rsid w:val="00057C47"/>
    <w:rsid w:val="00060896"/>
    <w:rsid w:val="00061101"/>
    <w:rsid w:val="00062DB8"/>
    <w:rsid w:val="00064D93"/>
    <w:rsid w:val="00065068"/>
    <w:rsid w:val="000650BD"/>
    <w:rsid w:val="00065B07"/>
    <w:rsid w:val="000667CC"/>
    <w:rsid w:val="00066C9D"/>
    <w:rsid w:val="00066CF9"/>
    <w:rsid w:val="00066E22"/>
    <w:rsid w:val="0006774E"/>
    <w:rsid w:val="00067D19"/>
    <w:rsid w:val="00070464"/>
    <w:rsid w:val="0007085B"/>
    <w:rsid w:val="000720E2"/>
    <w:rsid w:val="00074223"/>
    <w:rsid w:val="00074867"/>
    <w:rsid w:val="00074E76"/>
    <w:rsid w:val="00074F49"/>
    <w:rsid w:val="00075A85"/>
    <w:rsid w:val="0007699C"/>
    <w:rsid w:val="00076CDA"/>
    <w:rsid w:val="00076D9F"/>
    <w:rsid w:val="00076E9B"/>
    <w:rsid w:val="00077573"/>
    <w:rsid w:val="00077A49"/>
    <w:rsid w:val="0008223C"/>
    <w:rsid w:val="00082ED6"/>
    <w:rsid w:val="0008349E"/>
    <w:rsid w:val="00083A0B"/>
    <w:rsid w:val="00083FB7"/>
    <w:rsid w:val="000840D6"/>
    <w:rsid w:val="00085FFE"/>
    <w:rsid w:val="00086084"/>
    <w:rsid w:val="00086DF3"/>
    <w:rsid w:val="000906E8"/>
    <w:rsid w:val="000920DA"/>
    <w:rsid w:val="00092856"/>
    <w:rsid w:val="0009370E"/>
    <w:rsid w:val="000951D3"/>
    <w:rsid w:val="0009626D"/>
    <w:rsid w:val="00096388"/>
    <w:rsid w:val="000967F3"/>
    <w:rsid w:val="000972E7"/>
    <w:rsid w:val="000A047F"/>
    <w:rsid w:val="000A216F"/>
    <w:rsid w:val="000A2DE2"/>
    <w:rsid w:val="000A345B"/>
    <w:rsid w:val="000A3A13"/>
    <w:rsid w:val="000A4EB7"/>
    <w:rsid w:val="000A5572"/>
    <w:rsid w:val="000A5800"/>
    <w:rsid w:val="000A69EB"/>
    <w:rsid w:val="000A6CF4"/>
    <w:rsid w:val="000B0FDD"/>
    <w:rsid w:val="000B110F"/>
    <w:rsid w:val="000B24DA"/>
    <w:rsid w:val="000B6CCF"/>
    <w:rsid w:val="000B7879"/>
    <w:rsid w:val="000C0100"/>
    <w:rsid w:val="000C02CC"/>
    <w:rsid w:val="000C0727"/>
    <w:rsid w:val="000C0AA9"/>
    <w:rsid w:val="000C0E69"/>
    <w:rsid w:val="000C18AC"/>
    <w:rsid w:val="000C2A9D"/>
    <w:rsid w:val="000C46E4"/>
    <w:rsid w:val="000C4E4F"/>
    <w:rsid w:val="000C54F7"/>
    <w:rsid w:val="000C5A45"/>
    <w:rsid w:val="000C61F6"/>
    <w:rsid w:val="000C6ADE"/>
    <w:rsid w:val="000C7067"/>
    <w:rsid w:val="000C79EB"/>
    <w:rsid w:val="000D0F0B"/>
    <w:rsid w:val="000D127A"/>
    <w:rsid w:val="000D1375"/>
    <w:rsid w:val="000D14B4"/>
    <w:rsid w:val="000D1652"/>
    <w:rsid w:val="000D1A2D"/>
    <w:rsid w:val="000D1AE0"/>
    <w:rsid w:val="000D2558"/>
    <w:rsid w:val="000D33F3"/>
    <w:rsid w:val="000D3CDA"/>
    <w:rsid w:val="000D4306"/>
    <w:rsid w:val="000D4BAD"/>
    <w:rsid w:val="000D6042"/>
    <w:rsid w:val="000E2CB5"/>
    <w:rsid w:val="000E49F3"/>
    <w:rsid w:val="000E4CE4"/>
    <w:rsid w:val="000E5A08"/>
    <w:rsid w:val="000E5CB5"/>
    <w:rsid w:val="000E63E6"/>
    <w:rsid w:val="000E683E"/>
    <w:rsid w:val="000E71E6"/>
    <w:rsid w:val="000E75B5"/>
    <w:rsid w:val="000E7924"/>
    <w:rsid w:val="000E79A3"/>
    <w:rsid w:val="000E7D8C"/>
    <w:rsid w:val="000E7F03"/>
    <w:rsid w:val="000F138F"/>
    <w:rsid w:val="000F17AA"/>
    <w:rsid w:val="000F1CD7"/>
    <w:rsid w:val="000F1F51"/>
    <w:rsid w:val="000F3C8C"/>
    <w:rsid w:val="000F3EE6"/>
    <w:rsid w:val="000F45FC"/>
    <w:rsid w:val="000F48B2"/>
    <w:rsid w:val="000F5B64"/>
    <w:rsid w:val="000F7D44"/>
    <w:rsid w:val="000F7FB5"/>
    <w:rsid w:val="00100F80"/>
    <w:rsid w:val="00101606"/>
    <w:rsid w:val="00101E95"/>
    <w:rsid w:val="00102EC1"/>
    <w:rsid w:val="00103030"/>
    <w:rsid w:val="0010334E"/>
    <w:rsid w:val="00103449"/>
    <w:rsid w:val="0010370D"/>
    <w:rsid w:val="001040A6"/>
    <w:rsid w:val="0010423A"/>
    <w:rsid w:val="00104472"/>
    <w:rsid w:val="00105EFD"/>
    <w:rsid w:val="00107914"/>
    <w:rsid w:val="0011158A"/>
    <w:rsid w:val="00113E91"/>
    <w:rsid w:val="001142FA"/>
    <w:rsid w:val="00114A93"/>
    <w:rsid w:val="00114D5B"/>
    <w:rsid w:val="00115CFE"/>
    <w:rsid w:val="00116B63"/>
    <w:rsid w:val="0011704E"/>
    <w:rsid w:val="001173ED"/>
    <w:rsid w:val="001174D3"/>
    <w:rsid w:val="00117A25"/>
    <w:rsid w:val="00120B62"/>
    <w:rsid w:val="00120F9E"/>
    <w:rsid w:val="0012218B"/>
    <w:rsid w:val="00122AFC"/>
    <w:rsid w:val="0012354A"/>
    <w:rsid w:val="001239B4"/>
    <w:rsid w:val="001248D1"/>
    <w:rsid w:val="00125C91"/>
    <w:rsid w:val="00125FF5"/>
    <w:rsid w:val="00126587"/>
    <w:rsid w:val="00126A4A"/>
    <w:rsid w:val="001303FF"/>
    <w:rsid w:val="00130989"/>
    <w:rsid w:val="00130F49"/>
    <w:rsid w:val="00131E50"/>
    <w:rsid w:val="00132758"/>
    <w:rsid w:val="0013291D"/>
    <w:rsid w:val="001340E9"/>
    <w:rsid w:val="00134D56"/>
    <w:rsid w:val="00137BE5"/>
    <w:rsid w:val="00137E5F"/>
    <w:rsid w:val="001411C4"/>
    <w:rsid w:val="00141231"/>
    <w:rsid w:val="00141287"/>
    <w:rsid w:val="00143B72"/>
    <w:rsid w:val="0014412D"/>
    <w:rsid w:val="0014556D"/>
    <w:rsid w:val="00150692"/>
    <w:rsid w:val="0015151C"/>
    <w:rsid w:val="00152265"/>
    <w:rsid w:val="00153C59"/>
    <w:rsid w:val="00154333"/>
    <w:rsid w:val="00154D1E"/>
    <w:rsid w:val="001556D6"/>
    <w:rsid w:val="0015573E"/>
    <w:rsid w:val="001561F4"/>
    <w:rsid w:val="0015649E"/>
    <w:rsid w:val="00156544"/>
    <w:rsid w:val="001567DC"/>
    <w:rsid w:val="00160326"/>
    <w:rsid w:val="001607C9"/>
    <w:rsid w:val="001610EB"/>
    <w:rsid w:val="001611A2"/>
    <w:rsid w:val="00161207"/>
    <w:rsid w:val="001615B8"/>
    <w:rsid w:val="001629B1"/>
    <w:rsid w:val="00163553"/>
    <w:rsid w:val="0016429D"/>
    <w:rsid w:val="001665AB"/>
    <w:rsid w:val="0016698F"/>
    <w:rsid w:val="001670CB"/>
    <w:rsid w:val="0016788D"/>
    <w:rsid w:val="00167A56"/>
    <w:rsid w:val="00172295"/>
    <w:rsid w:val="00172F26"/>
    <w:rsid w:val="00174A7F"/>
    <w:rsid w:val="001755F2"/>
    <w:rsid w:val="00175D0A"/>
    <w:rsid w:val="00175F9F"/>
    <w:rsid w:val="0017612A"/>
    <w:rsid w:val="00176909"/>
    <w:rsid w:val="00176E5E"/>
    <w:rsid w:val="00177E6E"/>
    <w:rsid w:val="0018007D"/>
    <w:rsid w:val="00180F05"/>
    <w:rsid w:val="00180F68"/>
    <w:rsid w:val="001817E4"/>
    <w:rsid w:val="00182F29"/>
    <w:rsid w:val="00183482"/>
    <w:rsid w:val="0018499F"/>
    <w:rsid w:val="00184B94"/>
    <w:rsid w:val="00185192"/>
    <w:rsid w:val="00185FD9"/>
    <w:rsid w:val="001861BB"/>
    <w:rsid w:val="00190341"/>
    <w:rsid w:val="00190F60"/>
    <w:rsid w:val="00191F2A"/>
    <w:rsid w:val="00193439"/>
    <w:rsid w:val="001935D0"/>
    <w:rsid w:val="001936AB"/>
    <w:rsid w:val="001945CC"/>
    <w:rsid w:val="0019591C"/>
    <w:rsid w:val="001967EA"/>
    <w:rsid w:val="0019684A"/>
    <w:rsid w:val="001A0AFB"/>
    <w:rsid w:val="001A1D00"/>
    <w:rsid w:val="001A593A"/>
    <w:rsid w:val="001A5DFF"/>
    <w:rsid w:val="001A637A"/>
    <w:rsid w:val="001A72FA"/>
    <w:rsid w:val="001A7879"/>
    <w:rsid w:val="001B0F7E"/>
    <w:rsid w:val="001B1E32"/>
    <w:rsid w:val="001B21A2"/>
    <w:rsid w:val="001B2264"/>
    <w:rsid w:val="001B259C"/>
    <w:rsid w:val="001B36A5"/>
    <w:rsid w:val="001B5BA4"/>
    <w:rsid w:val="001B5D04"/>
    <w:rsid w:val="001B7A98"/>
    <w:rsid w:val="001C05B0"/>
    <w:rsid w:val="001C11A1"/>
    <w:rsid w:val="001C1785"/>
    <w:rsid w:val="001C1E7E"/>
    <w:rsid w:val="001C25AD"/>
    <w:rsid w:val="001C2BB1"/>
    <w:rsid w:val="001C2C64"/>
    <w:rsid w:val="001C2FA4"/>
    <w:rsid w:val="001C33B0"/>
    <w:rsid w:val="001C37AA"/>
    <w:rsid w:val="001C3C08"/>
    <w:rsid w:val="001C3C8C"/>
    <w:rsid w:val="001C4A55"/>
    <w:rsid w:val="001C5060"/>
    <w:rsid w:val="001C506B"/>
    <w:rsid w:val="001C6537"/>
    <w:rsid w:val="001C7163"/>
    <w:rsid w:val="001C7630"/>
    <w:rsid w:val="001D00D9"/>
    <w:rsid w:val="001D0865"/>
    <w:rsid w:val="001D1342"/>
    <w:rsid w:val="001D1B17"/>
    <w:rsid w:val="001D2611"/>
    <w:rsid w:val="001D29B1"/>
    <w:rsid w:val="001D2EE4"/>
    <w:rsid w:val="001D3E30"/>
    <w:rsid w:val="001D60B3"/>
    <w:rsid w:val="001D68D8"/>
    <w:rsid w:val="001D79DF"/>
    <w:rsid w:val="001D7CC9"/>
    <w:rsid w:val="001E0C5B"/>
    <w:rsid w:val="001E0D6A"/>
    <w:rsid w:val="001E1BD1"/>
    <w:rsid w:val="001E1BD7"/>
    <w:rsid w:val="001E21AD"/>
    <w:rsid w:val="001E2EF8"/>
    <w:rsid w:val="001E3644"/>
    <w:rsid w:val="001E37D8"/>
    <w:rsid w:val="001E4E1D"/>
    <w:rsid w:val="001E566D"/>
    <w:rsid w:val="001E575A"/>
    <w:rsid w:val="001E5AAB"/>
    <w:rsid w:val="001E5E21"/>
    <w:rsid w:val="001E5EA1"/>
    <w:rsid w:val="001E6162"/>
    <w:rsid w:val="001E6280"/>
    <w:rsid w:val="001E751D"/>
    <w:rsid w:val="001E76A5"/>
    <w:rsid w:val="001F0174"/>
    <w:rsid w:val="001F31D3"/>
    <w:rsid w:val="001F3DDC"/>
    <w:rsid w:val="001F67F5"/>
    <w:rsid w:val="001F6F7B"/>
    <w:rsid w:val="001F70C6"/>
    <w:rsid w:val="002009E4"/>
    <w:rsid w:val="0020155A"/>
    <w:rsid w:val="0020157E"/>
    <w:rsid w:val="00202F04"/>
    <w:rsid w:val="00204E0E"/>
    <w:rsid w:val="002056D1"/>
    <w:rsid w:val="00205D9A"/>
    <w:rsid w:val="002062CA"/>
    <w:rsid w:val="00207125"/>
    <w:rsid w:val="00207180"/>
    <w:rsid w:val="00210DB0"/>
    <w:rsid w:val="00211360"/>
    <w:rsid w:val="0021169E"/>
    <w:rsid w:val="0021258E"/>
    <w:rsid w:val="00212D1A"/>
    <w:rsid w:val="00212F02"/>
    <w:rsid w:val="0021311C"/>
    <w:rsid w:val="00213464"/>
    <w:rsid w:val="0021382A"/>
    <w:rsid w:val="00214A08"/>
    <w:rsid w:val="00214D92"/>
    <w:rsid w:val="00215A1F"/>
    <w:rsid w:val="00215F27"/>
    <w:rsid w:val="002160DF"/>
    <w:rsid w:val="0021743E"/>
    <w:rsid w:val="00217B58"/>
    <w:rsid w:val="00217FB9"/>
    <w:rsid w:val="00220AC6"/>
    <w:rsid w:val="00222981"/>
    <w:rsid w:val="00222DB4"/>
    <w:rsid w:val="002234AA"/>
    <w:rsid w:val="00224B5A"/>
    <w:rsid w:val="00224B98"/>
    <w:rsid w:val="00224C86"/>
    <w:rsid w:val="00225F94"/>
    <w:rsid w:val="00226AB6"/>
    <w:rsid w:val="0022794D"/>
    <w:rsid w:val="002314F7"/>
    <w:rsid w:val="002317F9"/>
    <w:rsid w:val="00231D51"/>
    <w:rsid w:val="00232962"/>
    <w:rsid w:val="00232A17"/>
    <w:rsid w:val="002341B2"/>
    <w:rsid w:val="002346B6"/>
    <w:rsid w:val="00235480"/>
    <w:rsid w:val="0023565A"/>
    <w:rsid w:val="00235660"/>
    <w:rsid w:val="00235BFF"/>
    <w:rsid w:val="00236323"/>
    <w:rsid w:val="00236742"/>
    <w:rsid w:val="002368A7"/>
    <w:rsid w:val="00237B7F"/>
    <w:rsid w:val="00240702"/>
    <w:rsid w:val="00240E6E"/>
    <w:rsid w:val="002417D7"/>
    <w:rsid w:val="00241B7B"/>
    <w:rsid w:val="00241CEF"/>
    <w:rsid w:val="00242648"/>
    <w:rsid w:val="002426EE"/>
    <w:rsid w:val="0024490C"/>
    <w:rsid w:val="00245FB7"/>
    <w:rsid w:val="00247E4E"/>
    <w:rsid w:val="002506CD"/>
    <w:rsid w:val="00250C3A"/>
    <w:rsid w:val="0025177F"/>
    <w:rsid w:val="00251AD8"/>
    <w:rsid w:val="00252360"/>
    <w:rsid w:val="00252C42"/>
    <w:rsid w:val="002540F8"/>
    <w:rsid w:val="00256000"/>
    <w:rsid w:val="00256201"/>
    <w:rsid w:val="00256890"/>
    <w:rsid w:val="00257AC8"/>
    <w:rsid w:val="002602B0"/>
    <w:rsid w:val="00260A7C"/>
    <w:rsid w:val="00261ECB"/>
    <w:rsid w:val="0026242C"/>
    <w:rsid w:val="00262799"/>
    <w:rsid w:val="00262D74"/>
    <w:rsid w:val="002642DB"/>
    <w:rsid w:val="00264530"/>
    <w:rsid w:val="00264540"/>
    <w:rsid w:val="002646A1"/>
    <w:rsid w:val="00265BEA"/>
    <w:rsid w:val="00265EC0"/>
    <w:rsid w:val="0027012D"/>
    <w:rsid w:val="00270602"/>
    <w:rsid w:val="002706B5"/>
    <w:rsid w:val="00270EC9"/>
    <w:rsid w:val="002710C2"/>
    <w:rsid w:val="002724BB"/>
    <w:rsid w:val="00273156"/>
    <w:rsid w:val="00273722"/>
    <w:rsid w:val="002749D2"/>
    <w:rsid w:val="00277925"/>
    <w:rsid w:val="00277B53"/>
    <w:rsid w:val="002811EE"/>
    <w:rsid w:val="0028564C"/>
    <w:rsid w:val="002857D1"/>
    <w:rsid w:val="00287409"/>
    <w:rsid w:val="00287646"/>
    <w:rsid w:val="002878B8"/>
    <w:rsid w:val="00290B18"/>
    <w:rsid w:val="00291BEF"/>
    <w:rsid w:val="00292E21"/>
    <w:rsid w:val="00296BB1"/>
    <w:rsid w:val="00297666"/>
    <w:rsid w:val="002977BF"/>
    <w:rsid w:val="002A110A"/>
    <w:rsid w:val="002A1BFE"/>
    <w:rsid w:val="002A4D4E"/>
    <w:rsid w:val="002A50E2"/>
    <w:rsid w:val="002A50F3"/>
    <w:rsid w:val="002A5164"/>
    <w:rsid w:val="002A6706"/>
    <w:rsid w:val="002B0185"/>
    <w:rsid w:val="002B1038"/>
    <w:rsid w:val="002B140D"/>
    <w:rsid w:val="002B284C"/>
    <w:rsid w:val="002B2D3E"/>
    <w:rsid w:val="002B5BB2"/>
    <w:rsid w:val="002B7080"/>
    <w:rsid w:val="002B7677"/>
    <w:rsid w:val="002B7EDA"/>
    <w:rsid w:val="002C0589"/>
    <w:rsid w:val="002C11C0"/>
    <w:rsid w:val="002C1C96"/>
    <w:rsid w:val="002C2CAF"/>
    <w:rsid w:val="002C343E"/>
    <w:rsid w:val="002C397B"/>
    <w:rsid w:val="002C3A81"/>
    <w:rsid w:val="002C6A3C"/>
    <w:rsid w:val="002C7DC0"/>
    <w:rsid w:val="002D02F9"/>
    <w:rsid w:val="002D2AF1"/>
    <w:rsid w:val="002D4306"/>
    <w:rsid w:val="002D76E1"/>
    <w:rsid w:val="002E02D2"/>
    <w:rsid w:val="002E05E1"/>
    <w:rsid w:val="002E120D"/>
    <w:rsid w:val="002E1688"/>
    <w:rsid w:val="002E20DD"/>
    <w:rsid w:val="002E2DC3"/>
    <w:rsid w:val="002E2E50"/>
    <w:rsid w:val="002E357B"/>
    <w:rsid w:val="002E371F"/>
    <w:rsid w:val="002E4CA5"/>
    <w:rsid w:val="002E6637"/>
    <w:rsid w:val="002E7502"/>
    <w:rsid w:val="002F0A4F"/>
    <w:rsid w:val="002F0BAD"/>
    <w:rsid w:val="002F0E4C"/>
    <w:rsid w:val="002F15DC"/>
    <w:rsid w:val="002F2037"/>
    <w:rsid w:val="002F21A4"/>
    <w:rsid w:val="002F2C47"/>
    <w:rsid w:val="002F30BC"/>
    <w:rsid w:val="002F3970"/>
    <w:rsid w:val="002F3E26"/>
    <w:rsid w:val="002F4474"/>
    <w:rsid w:val="002F5245"/>
    <w:rsid w:val="002F5503"/>
    <w:rsid w:val="002F5576"/>
    <w:rsid w:val="002F5BA1"/>
    <w:rsid w:val="002F7013"/>
    <w:rsid w:val="00301AB4"/>
    <w:rsid w:val="00301FC3"/>
    <w:rsid w:val="00303501"/>
    <w:rsid w:val="00303D79"/>
    <w:rsid w:val="003056AB"/>
    <w:rsid w:val="00305B4D"/>
    <w:rsid w:val="00305B70"/>
    <w:rsid w:val="00305F51"/>
    <w:rsid w:val="00306501"/>
    <w:rsid w:val="0030673C"/>
    <w:rsid w:val="00306A45"/>
    <w:rsid w:val="00307E74"/>
    <w:rsid w:val="00310174"/>
    <w:rsid w:val="00310E51"/>
    <w:rsid w:val="00311E9F"/>
    <w:rsid w:val="00313DB9"/>
    <w:rsid w:val="00314976"/>
    <w:rsid w:val="00314C87"/>
    <w:rsid w:val="00315A6F"/>
    <w:rsid w:val="003202C1"/>
    <w:rsid w:val="00320526"/>
    <w:rsid w:val="00324141"/>
    <w:rsid w:val="00324352"/>
    <w:rsid w:val="00324EA2"/>
    <w:rsid w:val="0032644C"/>
    <w:rsid w:val="003265E6"/>
    <w:rsid w:val="00330D28"/>
    <w:rsid w:val="003313B4"/>
    <w:rsid w:val="00332075"/>
    <w:rsid w:val="00333D0C"/>
    <w:rsid w:val="003343A7"/>
    <w:rsid w:val="003366BF"/>
    <w:rsid w:val="00336836"/>
    <w:rsid w:val="00337340"/>
    <w:rsid w:val="00337D3A"/>
    <w:rsid w:val="00340B22"/>
    <w:rsid w:val="00340F93"/>
    <w:rsid w:val="00341CB9"/>
    <w:rsid w:val="00341FF7"/>
    <w:rsid w:val="00343C74"/>
    <w:rsid w:val="00344123"/>
    <w:rsid w:val="0034437B"/>
    <w:rsid w:val="003448BE"/>
    <w:rsid w:val="00344AA4"/>
    <w:rsid w:val="00346AEC"/>
    <w:rsid w:val="00346B7F"/>
    <w:rsid w:val="003478C1"/>
    <w:rsid w:val="00347B74"/>
    <w:rsid w:val="003500E7"/>
    <w:rsid w:val="00350640"/>
    <w:rsid w:val="003510D4"/>
    <w:rsid w:val="0035352B"/>
    <w:rsid w:val="00353977"/>
    <w:rsid w:val="00357057"/>
    <w:rsid w:val="0035738D"/>
    <w:rsid w:val="00357C1D"/>
    <w:rsid w:val="00360378"/>
    <w:rsid w:val="0036047A"/>
    <w:rsid w:val="003604AC"/>
    <w:rsid w:val="003606FA"/>
    <w:rsid w:val="00360FAF"/>
    <w:rsid w:val="003617FA"/>
    <w:rsid w:val="0036268B"/>
    <w:rsid w:val="00362CC6"/>
    <w:rsid w:val="003634A8"/>
    <w:rsid w:val="00365ABF"/>
    <w:rsid w:val="00365D00"/>
    <w:rsid w:val="00366238"/>
    <w:rsid w:val="00367080"/>
    <w:rsid w:val="0036769D"/>
    <w:rsid w:val="00367C6E"/>
    <w:rsid w:val="00367DEB"/>
    <w:rsid w:val="003704E7"/>
    <w:rsid w:val="003709A0"/>
    <w:rsid w:val="00371887"/>
    <w:rsid w:val="00371B9D"/>
    <w:rsid w:val="00372A4F"/>
    <w:rsid w:val="00372F0F"/>
    <w:rsid w:val="003735BE"/>
    <w:rsid w:val="00373FF9"/>
    <w:rsid w:val="0037658A"/>
    <w:rsid w:val="00376B4D"/>
    <w:rsid w:val="00376E90"/>
    <w:rsid w:val="00380F72"/>
    <w:rsid w:val="00381221"/>
    <w:rsid w:val="003812ED"/>
    <w:rsid w:val="003816F1"/>
    <w:rsid w:val="00381B2F"/>
    <w:rsid w:val="00382E43"/>
    <w:rsid w:val="00383CAB"/>
    <w:rsid w:val="0038418D"/>
    <w:rsid w:val="00384999"/>
    <w:rsid w:val="00385D6D"/>
    <w:rsid w:val="0038660D"/>
    <w:rsid w:val="00386F73"/>
    <w:rsid w:val="0039297F"/>
    <w:rsid w:val="00392ABF"/>
    <w:rsid w:val="00393F20"/>
    <w:rsid w:val="0039464C"/>
    <w:rsid w:val="00394A72"/>
    <w:rsid w:val="00394CC4"/>
    <w:rsid w:val="00395059"/>
    <w:rsid w:val="003954B9"/>
    <w:rsid w:val="00395601"/>
    <w:rsid w:val="00396662"/>
    <w:rsid w:val="00397B0A"/>
    <w:rsid w:val="003A1DEE"/>
    <w:rsid w:val="003A25B4"/>
    <w:rsid w:val="003A30AA"/>
    <w:rsid w:val="003A34FC"/>
    <w:rsid w:val="003A41A3"/>
    <w:rsid w:val="003A4B79"/>
    <w:rsid w:val="003A55E6"/>
    <w:rsid w:val="003A580C"/>
    <w:rsid w:val="003A5C54"/>
    <w:rsid w:val="003A628F"/>
    <w:rsid w:val="003A65FB"/>
    <w:rsid w:val="003A6A7A"/>
    <w:rsid w:val="003B0009"/>
    <w:rsid w:val="003B1023"/>
    <w:rsid w:val="003B117E"/>
    <w:rsid w:val="003B1373"/>
    <w:rsid w:val="003B1412"/>
    <w:rsid w:val="003B1961"/>
    <w:rsid w:val="003B21A2"/>
    <w:rsid w:val="003B254B"/>
    <w:rsid w:val="003B28BB"/>
    <w:rsid w:val="003B2F00"/>
    <w:rsid w:val="003B3017"/>
    <w:rsid w:val="003B43C7"/>
    <w:rsid w:val="003B4617"/>
    <w:rsid w:val="003B5132"/>
    <w:rsid w:val="003B6687"/>
    <w:rsid w:val="003B713B"/>
    <w:rsid w:val="003C2020"/>
    <w:rsid w:val="003C2483"/>
    <w:rsid w:val="003C24A4"/>
    <w:rsid w:val="003C52A8"/>
    <w:rsid w:val="003C616D"/>
    <w:rsid w:val="003C684E"/>
    <w:rsid w:val="003C745C"/>
    <w:rsid w:val="003C76F2"/>
    <w:rsid w:val="003C7868"/>
    <w:rsid w:val="003D12A9"/>
    <w:rsid w:val="003D12BE"/>
    <w:rsid w:val="003D1988"/>
    <w:rsid w:val="003D1DCF"/>
    <w:rsid w:val="003D3740"/>
    <w:rsid w:val="003D3751"/>
    <w:rsid w:val="003D5FE2"/>
    <w:rsid w:val="003D7F40"/>
    <w:rsid w:val="003E08AA"/>
    <w:rsid w:val="003E0A0F"/>
    <w:rsid w:val="003E11C7"/>
    <w:rsid w:val="003E12B2"/>
    <w:rsid w:val="003E134E"/>
    <w:rsid w:val="003E19F5"/>
    <w:rsid w:val="003E1A16"/>
    <w:rsid w:val="003E1D87"/>
    <w:rsid w:val="003E2C9A"/>
    <w:rsid w:val="003E3742"/>
    <w:rsid w:val="003E3B65"/>
    <w:rsid w:val="003E3D55"/>
    <w:rsid w:val="003E435B"/>
    <w:rsid w:val="003E488B"/>
    <w:rsid w:val="003E493F"/>
    <w:rsid w:val="003E4EBF"/>
    <w:rsid w:val="003E5935"/>
    <w:rsid w:val="003E6EE7"/>
    <w:rsid w:val="003E7398"/>
    <w:rsid w:val="003E7E54"/>
    <w:rsid w:val="003F04E2"/>
    <w:rsid w:val="003F19E0"/>
    <w:rsid w:val="003F1CFE"/>
    <w:rsid w:val="003F1EE3"/>
    <w:rsid w:val="003F224C"/>
    <w:rsid w:val="003F3236"/>
    <w:rsid w:val="003F506D"/>
    <w:rsid w:val="003F5242"/>
    <w:rsid w:val="003F6523"/>
    <w:rsid w:val="003F6BE3"/>
    <w:rsid w:val="003F7336"/>
    <w:rsid w:val="003F74E9"/>
    <w:rsid w:val="003F7BF1"/>
    <w:rsid w:val="003F7F00"/>
    <w:rsid w:val="0040002D"/>
    <w:rsid w:val="00401537"/>
    <w:rsid w:val="004023DB"/>
    <w:rsid w:val="004030A6"/>
    <w:rsid w:val="00404CC1"/>
    <w:rsid w:val="00405518"/>
    <w:rsid w:val="004058E9"/>
    <w:rsid w:val="00405F86"/>
    <w:rsid w:val="00406C68"/>
    <w:rsid w:val="004101E6"/>
    <w:rsid w:val="004114DD"/>
    <w:rsid w:val="00411B11"/>
    <w:rsid w:val="00411F76"/>
    <w:rsid w:val="00411FE5"/>
    <w:rsid w:val="0041290F"/>
    <w:rsid w:val="00414EFA"/>
    <w:rsid w:val="0041591F"/>
    <w:rsid w:val="004168F2"/>
    <w:rsid w:val="00417267"/>
    <w:rsid w:val="00417D29"/>
    <w:rsid w:val="00421DDC"/>
    <w:rsid w:val="00421F1D"/>
    <w:rsid w:val="0042686F"/>
    <w:rsid w:val="004277D4"/>
    <w:rsid w:val="00430465"/>
    <w:rsid w:val="00431C1E"/>
    <w:rsid w:val="004326A3"/>
    <w:rsid w:val="00432F9E"/>
    <w:rsid w:val="004331C7"/>
    <w:rsid w:val="004344C9"/>
    <w:rsid w:val="00434FF8"/>
    <w:rsid w:val="004355DF"/>
    <w:rsid w:val="00435BA3"/>
    <w:rsid w:val="004371B7"/>
    <w:rsid w:val="00437234"/>
    <w:rsid w:val="004378B8"/>
    <w:rsid w:val="00437C0A"/>
    <w:rsid w:val="00440429"/>
    <w:rsid w:val="0044428A"/>
    <w:rsid w:val="00446884"/>
    <w:rsid w:val="00450354"/>
    <w:rsid w:val="00450709"/>
    <w:rsid w:val="004522CC"/>
    <w:rsid w:val="0045312D"/>
    <w:rsid w:val="00453496"/>
    <w:rsid w:val="00454CCE"/>
    <w:rsid w:val="0045713E"/>
    <w:rsid w:val="004575DE"/>
    <w:rsid w:val="00457C31"/>
    <w:rsid w:val="00460757"/>
    <w:rsid w:val="00460952"/>
    <w:rsid w:val="00460EED"/>
    <w:rsid w:val="004612A0"/>
    <w:rsid w:val="004618B1"/>
    <w:rsid w:val="00463D67"/>
    <w:rsid w:val="00464680"/>
    <w:rsid w:val="00465309"/>
    <w:rsid w:val="004659D9"/>
    <w:rsid w:val="00466E37"/>
    <w:rsid w:val="004702EB"/>
    <w:rsid w:val="00470368"/>
    <w:rsid w:val="00470474"/>
    <w:rsid w:val="0047061F"/>
    <w:rsid w:val="004711E0"/>
    <w:rsid w:val="0047228D"/>
    <w:rsid w:val="00473228"/>
    <w:rsid w:val="00473C61"/>
    <w:rsid w:val="004741BF"/>
    <w:rsid w:val="0047454E"/>
    <w:rsid w:val="00474F32"/>
    <w:rsid w:val="00475A58"/>
    <w:rsid w:val="00476CDC"/>
    <w:rsid w:val="00476F24"/>
    <w:rsid w:val="004806D7"/>
    <w:rsid w:val="00481142"/>
    <w:rsid w:val="0048169A"/>
    <w:rsid w:val="00481A33"/>
    <w:rsid w:val="00481DA5"/>
    <w:rsid w:val="00482C1F"/>
    <w:rsid w:val="00483296"/>
    <w:rsid w:val="00483636"/>
    <w:rsid w:val="00483E3E"/>
    <w:rsid w:val="00484823"/>
    <w:rsid w:val="00485C27"/>
    <w:rsid w:val="004860EF"/>
    <w:rsid w:val="0048619F"/>
    <w:rsid w:val="004865E9"/>
    <w:rsid w:val="00486B8C"/>
    <w:rsid w:val="00487510"/>
    <w:rsid w:val="00487728"/>
    <w:rsid w:val="00490323"/>
    <w:rsid w:val="004904BA"/>
    <w:rsid w:val="00490BEB"/>
    <w:rsid w:val="00490DBD"/>
    <w:rsid w:val="00492011"/>
    <w:rsid w:val="004928FE"/>
    <w:rsid w:val="00492EBD"/>
    <w:rsid w:val="00496F82"/>
    <w:rsid w:val="004A0144"/>
    <w:rsid w:val="004A0A4D"/>
    <w:rsid w:val="004A1B2F"/>
    <w:rsid w:val="004A1E61"/>
    <w:rsid w:val="004A2560"/>
    <w:rsid w:val="004A2C3A"/>
    <w:rsid w:val="004A31BF"/>
    <w:rsid w:val="004A3BFC"/>
    <w:rsid w:val="004A498C"/>
    <w:rsid w:val="004A4CE8"/>
    <w:rsid w:val="004A4D26"/>
    <w:rsid w:val="004A4E46"/>
    <w:rsid w:val="004A7238"/>
    <w:rsid w:val="004A72D2"/>
    <w:rsid w:val="004A7991"/>
    <w:rsid w:val="004B0F6E"/>
    <w:rsid w:val="004B16F1"/>
    <w:rsid w:val="004B183C"/>
    <w:rsid w:val="004B2D89"/>
    <w:rsid w:val="004B5B02"/>
    <w:rsid w:val="004B6DE6"/>
    <w:rsid w:val="004B76DC"/>
    <w:rsid w:val="004C12A2"/>
    <w:rsid w:val="004C227C"/>
    <w:rsid w:val="004C2449"/>
    <w:rsid w:val="004C256F"/>
    <w:rsid w:val="004C29FA"/>
    <w:rsid w:val="004C31FA"/>
    <w:rsid w:val="004C58A6"/>
    <w:rsid w:val="004C6279"/>
    <w:rsid w:val="004D052A"/>
    <w:rsid w:val="004D1DAA"/>
    <w:rsid w:val="004D238B"/>
    <w:rsid w:val="004D29F1"/>
    <w:rsid w:val="004D2C39"/>
    <w:rsid w:val="004D2C9B"/>
    <w:rsid w:val="004D36E1"/>
    <w:rsid w:val="004D3A10"/>
    <w:rsid w:val="004D4B74"/>
    <w:rsid w:val="004D4EB6"/>
    <w:rsid w:val="004D5265"/>
    <w:rsid w:val="004D6435"/>
    <w:rsid w:val="004D64B4"/>
    <w:rsid w:val="004D73AD"/>
    <w:rsid w:val="004E1A0D"/>
    <w:rsid w:val="004E23B3"/>
    <w:rsid w:val="004E38CC"/>
    <w:rsid w:val="004E3AB6"/>
    <w:rsid w:val="004E3DDD"/>
    <w:rsid w:val="004E4491"/>
    <w:rsid w:val="004E4A7D"/>
    <w:rsid w:val="004E510D"/>
    <w:rsid w:val="004E5B49"/>
    <w:rsid w:val="004E6D67"/>
    <w:rsid w:val="004F062C"/>
    <w:rsid w:val="004F0881"/>
    <w:rsid w:val="004F130B"/>
    <w:rsid w:val="004F1DF2"/>
    <w:rsid w:val="004F1EDF"/>
    <w:rsid w:val="004F1FD6"/>
    <w:rsid w:val="004F2F0D"/>
    <w:rsid w:val="004F3377"/>
    <w:rsid w:val="004F46FA"/>
    <w:rsid w:val="004F61A9"/>
    <w:rsid w:val="004F78DC"/>
    <w:rsid w:val="00500287"/>
    <w:rsid w:val="0050162A"/>
    <w:rsid w:val="00501BB6"/>
    <w:rsid w:val="00501CE7"/>
    <w:rsid w:val="00502B85"/>
    <w:rsid w:val="00503F02"/>
    <w:rsid w:val="0050473C"/>
    <w:rsid w:val="0050557D"/>
    <w:rsid w:val="0050665B"/>
    <w:rsid w:val="00506C31"/>
    <w:rsid w:val="00507996"/>
    <w:rsid w:val="00507E5C"/>
    <w:rsid w:val="005100D6"/>
    <w:rsid w:val="005101FB"/>
    <w:rsid w:val="00510F63"/>
    <w:rsid w:val="0051544D"/>
    <w:rsid w:val="005167B0"/>
    <w:rsid w:val="005169D4"/>
    <w:rsid w:val="00517543"/>
    <w:rsid w:val="0051796D"/>
    <w:rsid w:val="005202E7"/>
    <w:rsid w:val="00521191"/>
    <w:rsid w:val="005221EC"/>
    <w:rsid w:val="00522408"/>
    <w:rsid w:val="00523838"/>
    <w:rsid w:val="005259A0"/>
    <w:rsid w:val="00525FB7"/>
    <w:rsid w:val="005260FF"/>
    <w:rsid w:val="00526683"/>
    <w:rsid w:val="00527292"/>
    <w:rsid w:val="00527E11"/>
    <w:rsid w:val="00530036"/>
    <w:rsid w:val="00531B78"/>
    <w:rsid w:val="00531D6A"/>
    <w:rsid w:val="00532F1B"/>
    <w:rsid w:val="00533444"/>
    <w:rsid w:val="00533958"/>
    <w:rsid w:val="00533AD4"/>
    <w:rsid w:val="005344EB"/>
    <w:rsid w:val="00534636"/>
    <w:rsid w:val="00534810"/>
    <w:rsid w:val="00535BCB"/>
    <w:rsid w:val="00536CAB"/>
    <w:rsid w:val="00536E8B"/>
    <w:rsid w:val="00536FF8"/>
    <w:rsid w:val="00540392"/>
    <w:rsid w:val="00540B62"/>
    <w:rsid w:val="00540D64"/>
    <w:rsid w:val="00541282"/>
    <w:rsid w:val="005413BC"/>
    <w:rsid w:val="005414B4"/>
    <w:rsid w:val="0054279C"/>
    <w:rsid w:val="0054407C"/>
    <w:rsid w:val="005442EA"/>
    <w:rsid w:val="005443B4"/>
    <w:rsid w:val="00544789"/>
    <w:rsid w:val="00544915"/>
    <w:rsid w:val="00545A66"/>
    <w:rsid w:val="00546239"/>
    <w:rsid w:val="0054642E"/>
    <w:rsid w:val="00551206"/>
    <w:rsid w:val="00551324"/>
    <w:rsid w:val="00551752"/>
    <w:rsid w:val="0055265A"/>
    <w:rsid w:val="00553090"/>
    <w:rsid w:val="005537BF"/>
    <w:rsid w:val="00553D28"/>
    <w:rsid w:val="00553F6D"/>
    <w:rsid w:val="00555203"/>
    <w:rsid w:val="0055582F"/>
    <w:rsid w:val="00556C20"/>
    <w:rsid w:val="005571B4"/>
    <w:rsid w:val="005601B6"/>
    <w:rsid w:val="005634C1"/>
    <w:rsid w:val="00564BC5"/>
    <w:rsid w:val="005651BA"/>
    <w:rsid w:val="00565DBF"/>
    <w:rsid w:val="00566018"/>
    <w:rsid w:val="00566D29"/>
    <w:rsid w:val="00567C61"/>
    <w:rsid w:val="005700DD"/>
    <w:rsid w:val="00570D38"/>
    <w:rsid w:val="00570ECC"/>
    <w:rsid w:val="005714DB"/>
    <w:rsid w:val="00572059"/>
    <w:rsid w:val="00572115"/>
    <w:rsid w:val="0057224B"/>
    <w:rsid w:val="00574C51"/>
    <w:rsid w:val="00575B9F"/>
    <w:rsid w:val="00576B4A"/>
    <w:rsid w:val="00576ED9"/>
    <w:rsid w:val="00577133"/>
    <w:rsid w:val="00580556"/>
    <w:rsid w:val="00580FDE"/>
    <w:rsid w:val="00581202"/>
    <w:rsid w:val="005822DB"/>
    <w:rsid w:val="00582FB7"/>
    <w:rsid w:val="005839F0"/>
    <w:rsid w:val="00583C94"/>
    <w:rsid w:val="00585CA6"/>
    <w:rsid w:val="00585FB5"/>
    <w:rsid w:val="005866D2"/>
    <w:rsid w:val="00586E95"/>
    <w:rsid w:val="00586FA9"/>
    <w:rsid w:val="00587242"/>
    <w:rsid w:val="00587B1D"/>
    <w:rsid w:val="00587C6B"/>
    <w:rsid w:val="00593C96"/>
    <w:rsid w:val="00594805"/>
    <w:rsid w:val="00594ECC"/>
    <w:rsid w:val="005957EC"/>
    <w:rsid w:val="00595BD0"/>
    <w:rsid w:val="0059701F"/>
    <w:rsid w:val="00597275"/>
    <w:rsid w:val="0059731F"/>
    <w:rsid w:val="005974A9"/>
    <w:rsid w:val="005975CD"/>
    <w:rsid w:val="005A01EA"/>
    <w:rsid w:val="005A11A8"/>
    <w:rsid w:val="005A12C8"/>
    <w:rsid w:val="005A1AA4"/>
    <w:rsid w:val="005A1B09"/>
    <w:rsid w:val="005A1C94"/>
    <w:rsid w:val="005A25AA"/>
    <w:rsid w:val="005A3351"/>
    <w:rsid w:val="005A365F"/>
    <w:rsid w:val="005A5857"/>
    <w:rsid w:val="005A637B"/>
    <w:rsid w:val="005A63F6"/>
    <w:rsid w:val="005A6DED"/>
    <w:rsid w:val="005A6F59"/>
    <w:rsid w:val="005A72CA"/>
    <w:rsid w:val="005A7D09"/>
    <w:rsid w:val="005B025B"/>
    <w:rsid w:val="005B0F38"/>
    <w:rsid w:val="005B14DA"/>
    <w:rsid w:val="005B3B24"/>
    <w:rsid w:val="005B4533"/>
    <w:rsid w:val="005B5E02"/>
    <w:rsid w:val="005B760E"/>
    <w:rsid w:val="005B7833"/>
    <w:rsid w:val="005C1281"/>
    <w:rsid w:val="005C151D"/>
    <w:rsid w:val="005C2AA5"/>
    <w:rsid w:val="005C3027"/>
    <w:rsid w:val="005C340C"/>
    <w:rsid w:val="005C3814"/>
    <w:rsid w:val="005C3984"/>
    <w:rsid w:val="005C3E5B"/>
    <w:rsid w:val="005C428F"/>
    <w:rsid w:val="005C4F20"/>
    <w:rsid w:val="005C5152"/>
    <w:rsid w:val="005C58EE"/>
    <w:rsid w:val="005C5B12"/>
    <w:rsid w:val="005C6E60"/>
    <w:rsid w:val="005C6F61"/>
    <w:rsid w:val="005C7512"/>
    <w:rsid w:val="005C7A1D"/>
    <w:rsid w:val="005C7C6F"/>
    <w:rsid w:val="005C7DC3"/>
    <w:rsid w:val="005D03E1"/>
    <w:rsid w:val="005D071A"/>
    <w:rsid w:val="005D0CA1"/>
    <w:rsid w:val="005D1656"/>
    <w:rsid w:val="005D1871"/>
    <w:rsid w:val="005D312A"/>
    <w:rsid w:val="005D3BC6"/>
    <w:rsid w:val="005D4382"/>
    <w:rsid w:val="005D4B67"/>
    <w:rsid w:val="005D4DAE"/>
    <w:rsid w:val="005D4F06"/>
    <w:rsid w:val="005D53D7"/>
    <w:rsid w:val="005D558D"/>
    <w:rsid w:val="005D5B70"/>
    <w:rsid w:val="005D5C64"/>
    <w:rsid w:val="005D6363"/>
    <w:rsid w:val="005D6FF9"/>
    <w:rsid w:val="005D70A4"/>
    <w:rsid w:val="005D75EB"/>
    <w:rsid w:val="005D7B50"/>
    <w:rsid w:val="005E1A2A"/>
    <w:rsid w:val="005E267C"/>
    <w:rsid w:val="005E2A03"/>
    <w:rsid w:val="005E37F1"/>
    <w:rsid w:val="005E4303"/>
    <w:rsid w:val="005E43E9"/>
    <w:rsid w:val="005E5AAF"/>
    <w:rsid w:val="005E7013"/>
    <w:rsid w:val="005E76AD"/>
    <w:rsid w:val="005F2D40"/>
    <w:rsid w:val="005F2F7D"/>
    <w:rsid w:val="005F3183"/>
    <w:rsid w:val="005F5F65"/>
    <w:rsid w:val="005F6204"/>
    <w:rsid w:val="005F67B0"/>
    <w:rsid w:val="005F67DA"/>
    <w:rsid w:val="005F728D"/>
    <w:rsid w:val="005F73DB"/>
    <w:rsid w:val="00600126"/>
    <w:rsid w:val="006012F3"/>
    <w:rsid w:val="006014FA"/>
    <w:rsid w:val="0060160F"/>
    <w:rsid w:val="00601D13"/>
    <w:rsid w:val="00601F46"/>
    <w:rsid w:val="00602A7C"/>
    <w:rsid w:val="006039C0"/>
    <w:rsid w:val="006048E8"/>
    <w:rsid w:val="00604D73"/>
    <w:rsid w:val="00607190"/>
    <w:rsid w:val="0060788B"/>
    <w:rsid w:val="00607BE6"/>
    <w:rsid w:val="00611B33"/>
    <w:rsid w:val="00612230"/>
    <w:rsid w:val="0061299C"/>
    <w:rsid w:val="00613215"/>
    <w:rsid w:val="006133B4"/>
    <w:rsid w:val="00613E13"/>
    <w:rsid w:val="006143B8"/>
    <w:rsid w:val="00614CE2"/>
    <w:rsid w:val="00614EDD"/>
    <w:rsid w:val="00615280"/>
    <w:rsid w:val="006156F9"/>
    <w:rsid w:val="006178FD"/>
    <w:rsid w:val="00620D50"/>
    <w:rsid w:val="006231D6"/>
    <w:rsid w:val="006242B5"/>
    <w:rsid w:val="006243F4"/>
    <w:rsid w:val="00625016"/>
    <w:rsid w:val="00625F89"/>
    <w:rsid w:val="00627E30"/>
    <w:rsid w:val="00627E58"/>
    <w:rsid w:val="00627E7D"/>
    <w:rsid w:val="00630A93"/>
    <w:rsid w:val="00630F0E"/>
    <w:rsid w:val="006311E9"/>
    <w:rsid w:val="0063124F"/>
    <w:rsid w:val="0063171C"/>
    <w:rsid w:val="00632B4F"/>
    <w:rsid w:val="006337CC"/>
    <w:rsid w:val="00633BE6"/>
    <w:rsid w:val="006350DE"/>
    <w:rsid w:val="00635795"/>
    <w:rsid w:val="006358A0"/>
    <w:rsid w:val="0063612C"/>
    <w:rsid w:val="0064043E"/>
    <w:rsid w:val="006407D9"/>
    <w:rsid w:val="00640C75"/>
    <w:rsid w:val="006417C7"/>
    <w:rsid w:val="00642168"/>
    <w:rsid w:val="00642D27"/>
    <w:rsid w:val="006440C2"/>
    <w:rsid w:val="00644BBE"/>
    <w:rsid w:val="00645214"/>
    <w:rsid w:val="00645227"/>
    <w:rsid w:val="00645AD0"/>
    <w:rsid w:val="006468B2"/>
    <w:rsid w:val="00646C2E"/>
    <w:rsid w:val="00647844"/>
    <w:rsid w:val="00650D32"/>
    <w:rsid w:val="006514B1"/>
    <w:rsid w:val="00651ACC"/>
    <w:rsid w:val="006522F4"/>
    <w:rsid w:val="006538AA"/>
    <w:rsid w:val="00655240"/>
    <w:rsid w:val="006552BE"/>
    <w:rsid w:val="00655AA9"/>
    <w:rsid w:val="00656995"/>
    <w:rsid w:val="006604B4"/>
    <w:rsid w:val="00660773"/>
    <w:rsid w:val="00660885"/>
    <w:rsid w:val="006615E9"/>
    <w:rsid w:val="00662B53"/>
    <w:rsid w:val="0066379C"/>
    <w:rsid w:val="00663888"/>
    <w:rsid w:val="00665266"/>
    <w:rsid w:val="00665A7A"/>
    <w:rsid w:val="00670F5A"/>
    <w:rsid w:val="00672F37"/>
    <w:rsid w:val="00673213"/>
    <w:rsid w:val="006735F8"/>
    <w:rsid w:val="006749B5"/>
    <w:rsid w:val="00675460"/>
    <w:rsid w:val="00675E37"/>
    <w:rsid w:val="0067791A"/>
    <w:rsid w:val="00681E51"/>
    <w:rsid w:val="00682772"/>
    <w:rsid w:val="006836FD"/>
    <w:rsid w:val="00683D1A"/>
    <w:rsid w:val="0068574D"/>
    <w:rsid w:val="00685B5D"/>
    <w:rsid w:val="00686587"/>
    <w:rsid w:val="00687557"/>
    <w:rsid w:val="00687C55"/>
    <w:rsid w:val="00690BF8"/>
    <w:rsid w:val="00692F47"/>
    <w:rsid w:val="006932DC"/>
    <w:rsid w:val="00693538"/>
    <w:rsid w:val="0069396E"/>
    <w:rsid w:val="00695959"/>
    <w:rsid w:val="0069623F"/>
    <w:rsid w:val="0069681D"/>
    <w:rsid w:val="00696A07"/>
    <w:rsid w:val="006A166F"/>
    <w:rsid w:val="006A26F4"/>
    <w:rsid w:val="006A2958"/>
    <w:rsid w:val="006A2AC8"/>
    <w:rsid w:val="006A2E9C"/>
    <w:rsid w:val="006A2EF5"/>
    <w:rsid w:val="006A3801"/>
    <w:rsid w:val="006A6E73"/>
    <w:rsid w:val="006A6F84"/>
    <w:rsid w:val="006A75A3"/>
    <w:rsid w:val="006A7B79"/>
    <w:rsid w:val="006B09F6"/>
    <w:rsid w:val="006B0CB7"/>
    <w:rsid w:val="006B0E91"/>
    <w:rsid w:val="006B15D6"/>
    <w:rsid w:val="006B22C0"/>
    <w:rsid w:val="006B23B1"/>
    <w:rsid w:val="006B2FB4"/>
    <w:rsid w:val="006B4B06"/>
    <w:rsid w:val="006B53F5"/>
    <w:rsid w:val="006B5682"/>
    <w:rsid w:val="006B5D79"/>
    <w:rsid w:val="006B60E5"/>
    <w:rsid w:val="006B6A40"/>
    <w:rsid w:val="006B715B"/>
    <w:rsid w:val="006C0541"/>
    <w:rsid w:val="006C1594"/>
    <w:rsid w:val="006C1809"/>
    <w:rsid w:val="006C19CF"/>
    <w:rsid w:val="006C1CFB"/>
    <w:rsid w:val="006C20F7"/>
    <w:rsid w:val="006C2266"/>
    <w:rsid w:val="006C367B"/>
    <w:rsid w:val="006C36D1"/>
    <w:rsid w:val="006C57C0"/>
    <w:rsid w:val="006C588C"/>
    <w:rsid w:val="006C628F"/>
    <w:rsid w:val="006C629E"/>
    <w:rsid w:val="006C63D9"/>
    <w:rsid w:val="006C63F1"/>
    <w:rsid w:val="006C648A"/>
    <w:rsid w:val="006D0780"/>
    <w:rsid w:val="006D11BF"/>
    <w:rsid w:val="006D1539"/>
    <w:rsid w:val="006D355A"/>
    <w:rsid w:val="006D5136"/>
    <w:rsid w:val="006D57F8"/>
    <w:rsid w:val="006D5AC2"/>
    <w:rsid w:val="006D5D3A"/>
    <w:rsid w:val="006D5DD3"/>
    <w:rsid w:val="006E0F7E"/>
    <w:rsid w:val="006E1245"/>
    <w:rsid w:val="006E193B"/>
    <w:rsid w:val="006E4289"/>
    <w:rsid w:val="006E42DB"/>
    <w:rsid w:val="006E4AFE"/>
    <w:rsid w:val="006E78F9"/>
    <w:rsid w:val="006E79A0"/>
    <w:rsid w:val="006E7AC0"/>
    <w:rsid w:val="006F08E5"/>
    <w:rsid w:val="006F11AC"/>
    <w:rsid w:val="006F2C00"/>
    <w:rsid w:val="006F2CCE"/>
    <w:rsid w:val="006F2E3E"/>
    <w:rsid w:val="006F2E63"/>
    <w:rsid w:val="006F319C"/>
    <w:rsid w:val="006F66DF"/>
    <w:rsid w:val="006F6E58"/>
    <w:rsid w:val="006F7DAA"/>
    <w:rsid w:val="00702BFC"/>
    <w:rsid w:val="0070448E"/>
    <w:rsid w:val="00704C2D"/>
    <w:rsid w:val="00705729"/>
    <w:rsid w:val="0070615B"/>
    <w:rsid w:val="007061E9"/>
    <w:rsid w:val="007066BD"/>
    <w:rsid w:val="00706996"/>
    <w:rsid w:val="007071DF"/>
    <w:rsid w:val="00707FC5"/>
    <w:rsid w:val="007115FD"/>
    <w:rsid w:val="00713619"/>
    <w:rsid w:val="00713EF9"/>
    <w:rsid w:val="00715299"/>
    <w:rsid w:val="007162D1"/>
    <w:rsid w:val="007162F1"/>
    <w:rsid w:val="007206FF"/>
    <w:rsid w:val="00720C1A"/>
    <w:rsid w:val="00721D72"/>
    <w:rsid w:val="00722602"/>
    <w:rsid w:val="007262A7"/>
    <w:rsid w:val="007276A2"/>
    <w:rsid w:val="007324C8"/>
    <w:rsid w:val="007346F2"/>
    <w:rsid w:val="00734779"/>
    <w:rsid w:val="007348FA"/>
    <w:rsid w:val="00734E50"/>
    <w:rsid w:val="007350C3"/>
    <w:rsid w:val="00735D45"/>
    <w:rsid w:val="00735FC9"/>
    <w:rsid w:val="007364F4"/>
    <w:rsid w:val="00736891"/>
    <w:rsid w:val="007371DB"/>
    <w:rsid w:val="00741377"/>
    <w:rsid w:val="00742583"/>
    <w:rsid w:val="00742A0D"/>
    <w:rsid w:val="007436E4"/>
    <w:rsid w:val="00743EBA"/>
    <w:rsid w:val="00744589"/>
    <w:rsid w:val="00744858"/>
    <w:rsid w:val="007456D8"/>
    <w:rsid w:val="00745CF8"/>
    <w:rsid w:val="00745D99"/>
    <w:rsid w:val="00745F3C"/>
    <w:rsid w:val="00746A64"/>
    <w:rsid w:val="00747FCB"/>
    <w:rsid w:val="0075038B"/>
    <w:rsid w:val="00750518"/>
    <w:rsid w:val="00751064"/>
    <w:rsid w:val="00753DA7"/>
    <w:rsid w:val="007544A2"/>
    <w:rsid w:val="007547A9"/>
    <w:rsid w:val="00754B81"/>
    <w:rsid w:val="00754E47"/>
    <w:rsid w:val="0075551A"/>
    <w:rsid w:val="00756181"/>
    <w:rsid w:val="007609DC"/>
    <w:rsid w:val="00761D56"/>
    <w:rsid w:val="007624C9"/>
    <w:rsid w:val="00762BE6"/>
    <w:rsid w:val="00763605"/>
    <w:rsid w:val="007637BF"/>
    <w:rsid w:val="0076390B"/>
    <w:rsid w:val="00764C2B"/>
    <w:rsid w:val="00764D1B"/>
    <w:rsid w:val="00765ABA"/>
    <w:rsid w:val="00765DA2"/>
    <w:rsid w:val="00766213"/>
    <w:rsid w:val="0076682D"/>
    <w:rsid w:val="00767498"/>
    <w:rsid w:val="00770125"/>
    <w:rsid w:val="007705C8"/>
    <w:rsid w:val="00770DD9"/>
    <w:rsid w:val="007721DC"/>
    <w:rsid w:val="007724BA"/>
    <w:rsid w:val="00772F15"/>
    <w:rsid w:val="007736D9"/>
    <w:rsid w:val="007748B3"/>
    <w:rsid w:val="007748F5"/>
    <w:rsid w:val="00774BA4"/>
    <w:rsid w:val="007753E3"/>
    <w:rsid w:val="00776883"/>
    <w:rsid w:val="007773AB"/>
    <w:rsid w:val="007802B6"/>
    <w:rsid w:val="00780822"/>
    <w:rsid w:val="00781306"/>
    <w:rsid w:val="00781BF1"/>
    <w:rsid w:val="0078256A"/>
    <w:rsid w:val="00782797"/>
    <w:rsid w:val="00782CAB"/>
    <w:rsid w:val="00782EEA"/>
    <w:rsid w:val="00785692"/>
    <w:rsid w:val="0078696B"/>
    <w:rsid w:val="00787419"/>
    <w:rsid w:val="007900E5"/>
    <w:rsid w:val="007918E8"/>
    <w:rsid w:val="00792289"/>
    <w:rsid w:val="0079271C"/>
    <w:rsid w:val="007928BD"/>
    <w:rsid w:val="00792E5B"/>
    <w:rsid w:val="00793351"/>
    <w:rsid w:val="00796E3A"/>
    <w:rsid w:val="007A0043"/>
    <w:rsid w:val="007A025D"/>
    <w:rsid w:val="007A1439"/>
    <w:rsid w:val="007A16F0"/>
    <w:rsid w:val="007A1DD7"/>
    <w:rsid w:val="007A1E92"/>
    <w:rsid w:val="007A36B6"/>
    <w:rsid w:val="007A5F3E"/>
    <w:rsid w:val="007A61B0"/>
    <w:rsid w:val="007A6631"/>
    <w:rsid w:val="007A6B0C"/>
    <w:rsid w:val="007A6BC7"/>
    <w:rsid w:val="007A78EB"/>
    <w:rsid w:val="007A790B"/>
    <w:rsid w:val="007B0952"/>
    <w:rsid w:val="007B0FFC"/>
    <w:rsid w:val="007B144B"/>
    <w:rsid w:val="007B1865"/>
    <w:rsid w:val="007B34BB"/>
    <w:rsid w:val="007B446E"/>
    <w:rsid w:val="007B4944"/>
    <w:rsid w:val="007B55E9"/>
    <w:rsid w:val="007C0372"/>
    <w:rsid w:val="007C06DE"/>
    <w:rsid w:val="007C08D2"/>
    <w:rsid w:val="007C1DF0"/>
    <w:rsid w:val="007C2AA7"/>
    <w:rsid w:val="007C5E8D"/>
    <w:rsid w:val="007C5FAB"/>
    <w:rsid w:val="007C660C"/>
    <w:rsid w:val="007C6654"/>
    <w:rsid w:val="007C6D41"/>
    <w:rsid w:val="007C7139"/>
    <w:rsid w:val="007D00EA"/>
    <w:rsid w:val="007D098E"/>
    <w:rsid w:val="007D0F37"/>
    <w:rsid w:val="007D0FFA"/>
    <w:rsid w:val="007D1797"/>
    <w:rsid w:val="007D1F15"/>
    <w:rsid w:val="007D2C37"/>
    <w:rsid w:val="007D3775"/>
    <w:rsid w:val="007D3B1A"/>
    <w:rsid w:val="007D62F4"/>
    <w:rsid w:val="007E0F4E"/>
    <w:rsid w:val="007E2E41"/>
    <w:rsid w:val="007E2F1A"/>
    <w:rsid w:val="007E3A8C"/>
    <w:rsid w:val="007E3B8E"/>
    <w:rsid w:val="007E452B"/>
    <w:rsid w:val="007E5619"/>
    <w:rsid w:val="007E63E8"/>
    <w:rsid w:val="007E6419"/>
    <w:rsid w:val="007E6BFB"/>
    <w:rsid w:val="007E6E99"/>
    <w:rsid w:val="007E73F5"/>
    <w:rsid w:val="007E7A48"/>
    <w:rsid w:val="007E7B61"/>
    <w:rsid w:val="007F32D8"/>
    <w:rsid w:val="007F558C"/>
    <w:rsid w:val="007F66DD"/>
    <w:rsid w:val="007F6D03"/>
    <w:rsid w:val="007F7F86"/>
    <w:rsid w:val="008008FB"/>
    <w:rsid w:val="00800BA8"/>
    <w:rsid w:val="008018D3"/>
    <w:rsid w:val="00801F69"/>
    <w:rsid w:val="0080359C"/>
    <w:rsid w:val="00803E75"/>
    <w:rsid w:val="00803F76"/>
    <w:rsid w:val="008048AB"/>
    <w:rsid w:val="00805040"/>
    <w:rsid w:val="00805296"/>
    <w:rsid w:val="008059FA"/>
    <w:rsid w:val="00806828"/>
    <w:rsid w:val="00806B45"/>
    <w:rsid w:val="00806DFB"/>
    <w:rsid w:val="0081146E"/>
    <w:rsid w:val="00813E74"/>
    <w:rsid w:val="00813EB9"/>
    <w:rsid w:val="008143A4"/>
    <w:rsid w:val="0081513E"/>
    <w:rsid w:val="00817B86"/>
    <w:rsid w:val="00817E0A"/>
    <w:rsid w:val="00820E76"/>
    <w:rsid w:val="008221F7"/>
    <w:rsid w:val="008226D5"/>
    <w:rsid w:val="00823185"/>
    <w:rsid w:val="00823510"/>
    <w:rsid w:val="00824F02"/>
    <w:rsid w:val="008252FD"/>
    <w:rsid w:val="008254E8"/>
    <w:rsid w:val="00826EF4"/>
    <w:rsid w:val="00826FD8"/>
    <w:rsid w:val="00827BC7"/>
    <w:rsid w:val="008308E9"/>
    <w:rsid w:val="00830DE4"/>
    <w:rsid w:val="00831F76"/>
    <w:rsid w:val="00832A52"/>
    <w:rsid w:val="00832A54"/>
    <w:rsid w:val="00832D81"/>
    <w:rsid w:val="0083301E"/>
    <w:rsid w:val="008333B8"/>
    <w:rsid w:val="00833A99"/>
    <w:rsid w:val="00833E44"/>
    <w:rsid w:val="00833F1B"/>
    <w:rsid w:val="00834A0B"/>
    <w:rsid w:val="00834AD0"/>
    <w:rsid w:val="00835196"/>
    <w:rsid w:val="0083530E"/>
    <w:rsid w:val="008365C2"/>
    <w:rsid w:val="00836C62"/>
    <w:rsid w:val="00840482"/>
    <w:rsid w:val="00840D7F"/>
    <w:rsid w:val="00841016"/>
    <w:rsid w:val="0084184D"/>
    <w:rsid w:val="0084220F"/>
    <w:rsid w:val="00842D01"/>
    <w:rsid w:val="008432F8"/>
    <w:rsid w:val="008435BF"/>
    <w:rsid w:val="00843642"/>
    <w:rsid w:val="0084367D"/>
    <w:rsid w:val="00844B3C"/>
    <w:rsid w:val="008455A9"/>
    <w:rsid w:val="008456EF"/>
    <w:rsid w:val="0084640C"/>
    <w:rsid w:val="00846DD0"/>
    <w:rsid w:val="00846E68"/>
    <w:rsid w:val="00847BEB"/>
    <w:rsid w:val="008511E7"/>
    <w:rsid w:val="008528D3"/>
    <w:rsid w:val="00854059"/>
    <w:rsid w:val="008545F8"/>
    <w:rsid w:val="00855537"/>
    <w:rsid w:val="008555BF"/>
    <w:rsid w:val="008558D5"/>
    <w:rsid w:val="0085616B"/>
    <w:rsid w:val="008561BC"/>
    <w:rsid w:val="0085676F"/>
    <w:rsid w:val="00856D0A"/>
    <w:rsid w:val="00857D1B"/>
    <w:rsid w:val="00861BA4"/>
    <w:rsid w:val="00861C78"/>
    <w:rsid w:val="00861EAD"/>
    <w:rsid w:val="00862515"/>
    <w:rsid w:val="008626C1"/>
    <w:rsid w:val="00863CC7"/>
    <w:rsid w:val="00864123"/>
    <w:rsid w:val="008649BE"/>
    <w:rsid w:val="0086698D"/>
    <w:rsid w:val="00866D75"/>
    <w:rsid w:val="008673D8"/>
    <w:rsid w:val="00867DEC"/>
    <w:rsid w:val="008708A8"/>
    <w:rsid w:val="00870A48"/>
    <w:rsid w:val="00870D0C"/>
    <w:rsid w:val="00870DC8"/>
    <w:rsid w:val="00870EA0"/>
    <w:rsid w:val="008711BC"/>
    <w:rsid w:val="008712E9"/>
    <w:rsid w:val="0087144D"/>
    <w:rsid w:val="0087273C"/>
    <w:rsid w:val="008728B6"/>
    <w:rsid w:val="00872A2A"/>
    <w:rsid w:val="00872B2D"/>
    <w:rsid w:val="00874063"/>
    <w:rsid w:val="008744AE"/>
    <w:rsid w:val="008745B6"/>
    <w:rsid w:val="008754EF"/>
    <w:rsid w:val="00875EF2"/>
    <w:rsid w:val="00877484"/>
    <w:rsid w:val="00880BB0"/>
    <w:rsid w:val="0088104B"/>
    <w:rsid w:val="008828AA"/>
    <w:rsid w:val="008832DE"/>
    <w:rsid w:val="00883A72"/>
    <w:rsid w:val="00885774"/>
    <w:rsid w:val="00887948"/>
    <w:rsid w:val="00887FA5"/>
    <w:rsid w:val="0089029C"/>
    <w:rsid w:val="008919B2"/>
    <w:rsid w:val="00892240"/>
    <w:rsid w:val="008924C3"/>
    <w:rsid w:val="00892734"/>
    <w:rsid w:val="00892822"/>
    <w:rsid w:val="00892B2B"/>
    <w:rsid w:val="00892CA3"/>
    <w:rsid w:val="00893115"/>
    <w:rsid w:val="00894553"/>
    <w:rsid w:val="008961D8"/>
    <w:rsid w:val="00896519"/>
    <w:rsid w:val="00896CB7"/>
    <w:rsid w:val="00897096"/>
    <w:rsid w:val="00897EB6"/>
    <w:rsid w:val="008A085C"/>
    <w:rsid w:val="008A362E"/>
    <w:rsid w:val="008A5463"/>
    <w:rsid w:val="008A5A33"/>
    <w:rsid w:val="008A6A44"/>
    <w:rsid w:val="008A7254"/>
    <w:rsid w:val="008B0A99"/>
    <w:rsid w:val="008B0B5F"/>
    <w:rsid w:val="008B0F26"/>
    <w:rsid w:val="008B19BD"/>
    <w:rsid w:val="008B1F03"/>
    <w:rsid w:val="008B20BF"/>
    <w:rsid w:val="008B3137"/>
    <w:rsid w:val="008B3AB4"/>
    <w:rsid w:val="008B3B7B"/>
    <w:rsid w:val="008B3F6A"/>
    <w:rsid w:val="008B55E3"/>
    <w:rsid w:val="008B6746"/>
    <w:rsid w:val="008B6C51"/>
    <w:rsid w:val="008B7342"/>
    <w:rsid w:val="008C050E"/>
    <w:rsid w:val="008C05FE"/>
    <w:rsid w:val="008C0773"/>
    <w:rsid w:val="008C13A5"/>
    <w:rsid w:val="008C1858"/>
    <w:rsid w:val="008C1982"/>
    <w:rsid w:val="008C27C5"/>
    <w:rsid w:val="008C2A6D"/>
    <w:rsid w:val="008C3112"/>
    <w:rsid w:val="008C31A8"/>
    <w:rsid w:val="008C31EC"/>
    <w:rsid w:val="008C3419"/>
    <w:rsid w:val="008C3788"/>
    <w:rsid w:val="008C4FF3"/>
    <w:rsid w:val="008C519F"/>
    <w:rsid w:val="008C6F24"/>
    <w:rsid w:val="008C7344"/>
    <w:rsid w:val="008C7809"/>
    <w:rsid w:val="008C7E72"/>
    <w:rsid w:val="008D0144"/>
    <w:rsid w:val="008D07D8"/>
    <w:rsid w:val="008D0B5A"/>
    <w:rsid w:val="008D1244"/>
    <w:rsid w:val="008D189E"/>
    <w:rsid w:val="008D22AB"/>
    <w:rsid w:val="008D5C49"/>
    <w:rsid w:val="008D5F93"/>
    <w:rsid w:val="008D6BB1"/>
    <w:rsid w:val="008D733B"/>
    <w:rsid w:val="008D7CC9"/>
    <w:rsid w:val="008D7F1E"/>
    <w:rsid w:val="008E0413"/>
    <w:rsid w:val="008E0590"/>
    <w:rsid w:val="008E0D50"/>
    <w:rsid w:val="008E0DC6"/>
    <w:rsid w:val="008E1940"/>
    <w:rsid w:val="008E1E15"/>
    <w:rsid w:val="008E2275"/>
    <w:rsid w:val="008E2F22"/>
    <w:rsid w:val="008E32B2"/>
    <w:rsid w:val="008E388C"/>
    <w:rsid w:val="008E3BAA"/>
    <w:rsid w:val="008E4434"/>
    <w:rsid w:val="008E4E93"/>
    <w:rsid w:val="008E5188"/>
    <w:rsid w:val="008E65FD"/>
    <w:rsid w:val="008E743C"/>
    <w:rsid w:val="008F0026"/>
    <w:rsid w:val="008F1223"/>
    <w:rsid w:val="008F253C"/>
    <w:rsid w:val="008F414E"/>
    <w:rsid w:val="008F5EF5"/>
    <w:rsid w:val="008F628C"/>
    <w:rsid w:val="008F6E38"/>
    <w:rsid w:val="008F7127"/>
    <w:rsid w:val="00900F8F"/>
    <w:rsid w:val="0090102D"/>
    <w:rsid w:val="00901AFB"/>
    <w:rsid w:val="00901DB6"/>
    <w:rsid w:val="00903C32"/>
    <w:rsid w:val="00904DE9"/>
    <w:rsid w:val="00905C3E"/>
    <w:rsid w:val="00907F17"/>
    <w:rsid w:val="00907F3D"/>
    <w:rsid w:val="00910460"/>
    <w:rsid w:val="00910918"/>
    <w:rsid w:val="00911813"/>
    <w:rsid w:val="00911C48"/>
    <w:rsid w:val="00911DF0"/>
    <w:rsid w:val="009120F5"/>
    <w:rsid w:val="009126AB"/>
    <w:rsid w:val="00912C3A"/>
    <w:rsid w:val="00912D53"/>
    <w:rsid w:val="00914984"/>
    <w:rsid w:val="0092083E"/>
    <w:rsid w:val="00921191"/>
    <w:rsid w:val="00921752"/>
    <w:rsid w:val="0092183C"/>
    <w:rsid w:val="0092207B"/>
    <w:rsid w:val="00922D1E"/>
    <w:rsid w:val="00923084"/>
    <w:rsid w:val="009231A0"/>
    <w:rsid w:val="00923F9D"/>
    <w:rsid w:val="00924295"/>
    <w:rsid w:val="00925F6B"/>
    <w:rsid w:val="009267B8"/>
    <w:rsid w:val="00926D94"/>
    <w:rsid w:val="00926F03"/>
    <w:rsid w:val="00926FFF"/>
    <w:rsid w:val="00930F8A"/>
    <w:rsid w:val="009322EF"/>
    <w:rsid w:val="00933591"/>
    <w:rsid w:val="00933F65"/>
    <w:rsid w:val="009362B2"/>
    <w:rsid w:val="00936776"/>
    <w:rsid w:val="00936E05"/>
    <w:rsid w:val="00936FD2"/>
    <w:rsid w:val="00940658"/>
    <w:rsid w:val="009406F7"/>
    <w:rsid w:val="00943D14"/>
    <w:rsid w:val="00944785"/>
    <w:rsid w:val="00944BDE"/>
    <w:rsid w:val="00944FF3"/>
    <w:rsid w:val="0094592C"/>
    <w:rsid w:val="00946147"/>
    <w:rsid w:val="009462CC"/>
    <w:rsid w:val="009462D4"/>
    <w:rsid w:val="00947BF7"/>
    <w:rsid w:val="00950616"/>
    <w:rsid w:val="009517EB"/>
    <w:rsid w:val="00952093"/>
    <w:rsid w:val="00953DF5"/>
    <w:rsid w:val="009543F6"/>
    <w:rsid w:val="00954405"/>
    <w:rsid w:val="00957B05"/>
    <w:rsid w:val="00960246"/>
    <w:rsid w:val="00960726"/>
    <w:rsid w:val="00962117"/>
    <w:rsid w:val="00964076"/>
    <w:rsid w:val="0096733A"/>
    <w:rsid w:val="009716B8"/>
    <w:rsid w:val="0097226A"/>
    <w:rsid w:val="00972B31"/>
    <w:rsid w:val="00973B0D"/>
    <w:rsid w:val="00974235"/>
    <w:rsid w:val="00974EF4"/>
    <w:rsid w:val="00975A78"/>
    <w:rsid w:val="00976380"/>
    <w:rsid w:val="009764EB"/>
    <w:rsid w:val="00976679"/>
    <w:rsid w:val="00976D97"/>
    <w:rsid w:val="0098015E"/>
    <w:rsid w:val="00980E35"/>
    <w:rsid w:val="009818ED"/>
    <w:rsid w:val="00982355"/>
    <w:rsid w:val="00982D6C"/>
    <w:rsid w:val="009865D1"/>
    <w:rsid w:val="00990BBB"/>
    <w:rsid w:val="0099108A"/>
    <w:rsid w:val="00991919"/>
    <w:rsid w:val="0099387E"/>
    <w:rsid w:val="00994759"/>
    <w:rsid w:val="009975BD"/>
    <w:rsid w:val="00997D58"/>
    <w:rsid w:val="009A0227"/>
    <w:rsid w:val="009A09F3"/>
    <w:rsid w:val="009A1087"/>
    <w:rsid w:val="009A1162"/>
    <w:rsid w:val="009A13E8"/>
    <w:rsid w:val="009A1B50"/>
    <w:rsid w:val="009A26E6"/>
    <w:rsid w:val="009A2A48"/>
    <w:rsid w:val="009A2F86"/>
    <w:rsid w:val="009A30FE"/>
    <w:rsid w:val="009A3DA1"/>
    <w:rsid w:val="009A45D7"/>
    <w:rsid w:val="009A5A3A"/>
    <w:rsid w:val="009A651D"/>
    <w:rsid w:val="009A66A4"/>
    <w:rsid w:val="009A7D9D"/>
    <w:rsid w:val="009B0343"/>
    <w:rsid w:val="009B0D0B"/>
    <w:rsid w:val="009B0E2C"/>
    <w:rsid w:val="009B18EC"/>
    <w:rsid w:val="009B1A85"/>
    <w:rsid w:val="009B3F8E"/>
    <w:rsid w:val="009B62C8"/>
    <w:rsid w:val="009B64E4"/>
    <w:rsid w:val="009B796D"/>
    <w:rsid w:val="009C15EC"/>
    <w:rsid w:val="009C21F4"/>
    <w:rsid w:val="009C29C8"/>
    <w:rsid w:val="009C2FCB"/>
    <w:rsid w:val="009C35F0"/>
    <w:rsid w:val="009C3C86"/>
    <w:rsid w:val="009C4078"/>
    <w:rsid w:val="009C4481"/>
    <w:rsid w:val="009C46A7"/>
    <w:rsid w:val="009C4FCC"/>
    <w:rsid w:val="009C5503"/>
    <w:rsid w:val="009C6272"/>
    <w:rsid w:val="009C6587"/>
    <w:rsid w:val="009C72C5"/>
    <w:rsid w:val="009C7453"/>
    <w:rsid w:val="009D02D0"/>
    <w:rsid w:val="009D30ED"/>
    <w:rsid w:val="009D3F8B"/>
    <w:rsid w:val="009D4799"/>
    <w:rsid w:val="009D4E8C"/>
    <w:rsid w:val="009D5D34"/>
    <w:rsid w:val="009D5D4C"/>
    <w:rsid w:val="009D77E5"/>
    <w:rsid w:val="009D78EE"/>
    <w:rsid w:val="009E15AD"/>
    <w:rsid w:val="009E26A1"/>
    <w:rsid w:val="009E37FD"/>
    <w:rsid w:val="009E4622"/>
    <w:rsid w:val="009E56DF"/>
    <w:rsid w:val="009E67A8"/>
    <w:rsid w:val="009E7773"/>
    <w:rsid w:val="009E7ECD"/>
    <w:rsid w:val="009F05FE"/>
    <w:rsid w:val="009F114F"/>
    <w:rsid w:val="009F366B"/>
    <w:rsid w:val="009F4DD8"/>
    <w:rsid w:val="009F5462"/>
    <w:rsid w:val="009F6647"/>
    <w:rsid w:val="009F6CDB"/>
    <w:rsid w:val="009F7CDC"/>
    <w:rsid w:val="00A0043E"/>
    <w:rsid w:val="00A00976"/>
    <w:rsid w:val="00A00A35"/>
    <w:rsid w:val="00A00C3F"/>
    <w:rsid w:val="00A01612"/>
    <w:rsid w:val="00A033DF"/>
    <w:rsid w:val="00A03E95"/>
    <w:rsid w:val="00A04F3D"/>
    <w:rsid w:val="00A07E22"/>
    <w:rsid w:val="00A07F40"/>
    <w:rsid w:val="00A11106"/>
    <w:rsid w:val="00A11747"/>
    <w:rsid w:val="00A11E88"/>
    <w:rsid w:val="00A127FD"/>
    <w:rsid w:val="00A12F5B"/>
    <w:rsid w:val="00A12FD3"/>
    <w:rsid w:val="00A14321"/>
    <w:rsid w:val="00A14965"/>
    <w:rsid w:val="00A160FE"/>
    <w:rsid w:val="00A1753C"/>
    <w:rsid w:val="00A205F9"/>
    <w:rsid w:val="00A22510"/>
    <w:rsid w:val="00A23558"/>
    <w:rsid w:val="00A23F9C"/>
    <w:rsid w:val="00A24225"/>
    <w:rsid w:val="00A27BA7"/>
    <w:rsid w:val="00A300DE"/>
    <w:rsid w:val="00A30739"/>
    <w:rsid w:val="00A31050"/>
    <w:rsid w:val="00A326D5"/>
    <w:rsid w:val="00A32CE3"/>
    <w:rsid w:val="00A33095"/>
    <w:rsid w:val="00A3384C"/>
    <w:rsid w:val="00A33D1B"/>
    <w:rsid w:val="00A33D82"/>
    <w:rsid w:val="00A349E9"/>
    <w:rsid w:val="00A34D0E"/>
    <w:rsid w:val="00A34FE2"/>
    <w:rsid w:val="00A3532F"/>
    <w:rsid w:val="00A356B1"/>
    <w:rsid w:val="00A364B0"/>
    <w:rsid w:val="00A36F40"/>
    <w:rsid w:val="00A37131"/>
    <w:rsid w:val="00A37CFB"/>
    <w:rsid w:val="00A40390"/>
    <w:rsid w:val="00A409BC"/>
    <w:rsid w:val="00A410EB"/>
    <w:rsid w:val="00A41153"/>
    <w:rsid w:val="00A41B63"/>
    <w:rsid w:val="00A43093"/>
    <w:rsid w:val="00A43416"/>
    <w:rsid w:val="00A43C8D"/>
    <w:rsid w:val="00A43FE5"/>
    <w:rsid w:val="00A446BE"/>
    <w:rsid w:val="00A44C70"/>
    <w:rsid w:val="00A44F60"/>
    <w:rsid w:val="00A45A1B"/>
    <w:rsid w:val="00A45BC4"/>
    <w:rsid w:val="00A46634"/>
    <w:rsid w:val="00A4766E"/>
    <w:rsid w:val="00A508E5"/>
    <w:rsid w:val="00A509E9"/>
    <w:rsid w:val="00A52399"/>
    <w:rsid w:val="00A536FD"/>
    <w:rsid w:val="00A53799"/>
    <w:rsid w:val="00A5389F"/>
    <w:rsid w:val="00A5493C"/>
    <w:rsid w:val="00A54F59"/>
    <w:rsid w:val="00A54FB0"/>
    <w:rsid w:val="00A55514"/>
    <w:rsid w:val="00A55E14"/>
    <w:rsid w:val="00A55FEB"/>
    <w:rsid w:val="00A56393"/>
    <w:rsid w:val="00A578BA"/>
    <w:rsid w:val="00A611EC"/>
    <w:rsid w:val="00A61BD7"/>
    <w:rsid w:val="00A624AA"/>
    <w:rsid w:val="00A634AA"/>
    <w:rsid w:val="00A634C8"/>
    <w:rsid w:val="00A64346"/>
    <w:rsid w:val="00A64931"/>
    <w:rsid w:val="00A64D0B"/>
    <w:rsid w:val="00A65194"/>
    <w:rsid w:val="00A66A46"/>
    <w:rsid w:val="00A67EB6"/>
    <w:rsid w:val="00A7005F"/>
    <w:rsid w:val="00A703E6"/>
    <w:rsid w:val="00A70B62"/>
    <w:rsid w:val="00A70E0C"/>
    <w:rsid w:val="00A7102C"/>
    <w:rsid w:val="00A72205"/>
    <w:rsid w:val="00A731A3"/>
    <w:rsid w:val="00A7339F"/>
    <w:rsid w:val="00A74D29"/>
    <w:rsid w:val="00A7584C"/>
    <w:rsid w:val="00A77481"/>
    <w:rsid w:val="00A77483"/>
    <w:rsid w:val="00A82E1E"/>
    <w:rsid w:val="00A8334C"/>
    <w:rsid w:val="00A83D3A"/>
    <w:rsid w:val="00A84C9F"/>
    <w:rsid w:val="00A852DF"/>
    <w:rsid w:val="00A854F2"/>
    <w:rsid w:val="00A85D9B"/>
    <w:rsid w:val="00A85E29"/>
    <w:rsid w:val="00A876AA"/>
    <w:rsid w:val="00A87F00"/>
    <w:rsid w:val="00A87F5B"/>
    <w:rsid w:val="00A9130E"/>
    <w:rsid w:val="00A91C32"/>
    <w:rsid w:val="00A9228E"/>
    <w:rsid w:val="00A925F4"/>
    <w:rsid w:val="00A92696"/>
    <w:rsid w:val="00A926B0"/>
    <w:rsid w:val="00A93AA3"/>
    <w:rsid w:val="00A9583B"/>
    <w:rsid w:val="00A95DA3"/>
    <w:rsid w:val="00A9687F"/>
    <w:rsid w:val="00A97902"/>
    <w:rsid w:val="00A97E0E"/>
    <w:rsid w:val="00AA079C"/>
    <w:rsid w:val="00AA0856"/>
    <w:rsid w:val="00AA0E54"/>
    <w:rsid w:val="00AA132F"/>
    <w:rsid w:val="00AA13D1"/>
    <w:rsid w:val="00AA2097"/>
    <w:rsid w:val="00AA46B5"/>
    <w:rsid w:val="00AA4B29"/>
    <w:rsid w:val="00AA61A7"/>
    <w:rsid w:val="00AA629E"/>
    <w:rsid w:val="00AA6901"/>
    <w:rsid w:val="00AA79B2"/>
    <w:rsid w:val="00AA7F40"/>
    <w:rsid w:val="00AB0D77"/>
    <w:rsid w:val="00AB2170"/>
    <w:rsid w:val="00AB31D2"/>
    <w:rsid w:val="00AB36EE"/>
    <w:rsid w:val="00AB399B"/>
    <w:rsid w:val="00AB4651"/>
    <w:rsid w:val="00AB4941"/>
    <w:rsid w:val="00AB64A4"/>
    <w:rsid w:val="00AB6B30"/>
    <w:rsid w:val="00AB74C5"/>
    <w:rsid w:val="00AC015A"/>
    <w:rsid w:val="00AC1253"/>
    <w:rsid w:val="00AC1B30"/>
    <w:rsid w:val="00AC1F2E"/>
    <w:rsid w:val="00AC24CC"/>
    <w:rsid w:val="00AC2927"/>
    <w:rsid w:val="00AC4722"/>
    <w:rsid w:val="00AD09F0"/>
    <w:rsid w:val="00AD2909"/>
    <w:rsid w:val="00AD2957"/>
    <w:rsid w:val="00AD3579"/>
    <w:rsid w:val="00AD4277"/>
    <w:rsid w:val="00AD436F"/>
    <w:rsid w:val="00AD5A27"/>
    <w:rsid w:val="00AD5C8A"/>
    <w:rsid w:val="00AD6126"/>
    <w:rsid w:val="00AD6D81"/>
    <w:rsid w:val="00AD6DCA"/>
    <w:rsid w:val="00AD6EC8"/>
    <w:rsid w:val="00AE03C2"/>
    <w:rsid w:val="00AE0E2E"/>
    <w:rsid w:val="00AE281B"/>
    <w:rsid w:val="00AE3924"/>
    <w:rsid w:val="00AE4EF0"/>
    <w:rsid w:val="00AE562A"/>
    <w:rsid w:val="00AE5F59"/>
    <w:rsid w:val="00AE6AA7"/>
    <w:rsid w:val="00AE6B23"/>
    <w:rsid w:val="00AE728B"/>
    <w:rsid w:val="00AF04E5"/>
    <w:rsid w:val="00AF095C"/>
    <w:rsid w:val="00AF235A"/>
    <w:rsid w:val="00AF3168"/>
    <w:rsid w:val="00AF32E4"/>
    <w:rsid w:val="00AF3674"/>
    <w:rsid w:val="00AF384C"/>
    <w:rsid w:val="00AF3C05"/>
    <w:rsid w:val="00AF4B5F"/>
    <w:rsid w:val="00AF6732"/>
    <w:rsid w:val="00AF69F4"/>
    <w:rsid w:val="00AF7015"/>
    <w:rsid w:val="00B005B6"/>
    <w:rsid w:val="00B00F25"/>
    <w:rsid w:val="00B01355"/>
    <w:rsid w:val="00B014C9"/>
    <w:rsid w:val="00B04D97"/>
    <w:rsid w:val="00B0537C"/>
    <w:rsid w:val="00B057BE"/>
    <w:rsid w:val="00B060A0"/>
    <w:rsid w:val="00B06511"/>
    <w:rsid w:val="00B06B74"/>
    <w:rsid w:val="00B075FD"/>
    <w:rsid w:val="00B0789C"/>
    <w:rsid w:val="00B07CD3"/>
    <w:rsid w:val="00B1034C"/>
    <w:rsid w:val="00B11911"/>
    <w:rsid w:val="00B11940"/>
    <w:rsid w:val="00B11A96"/>
    <w:rsid w:val="00B11F7B"/>
    <w:rsid w:val="00B121C2"/>
    <w:rsid w:val="00B125AE"/>
    <w:rsid w:val="00B12961"/>
    <w:rsid w:val="00B12EDF"/>
    <w:rsid w:val="00B135DA"/>
    <w:rsid w:val="00B15A23"/>
    <w:rsid w:val="00B15A59"/>
    <w:rsid w:val="00B15C89"/>
    <w:rsid w:val="00B16F36"/>
    <w:rsid w:val="00B17EF7"/>
    <w:rsid w:val="00B20822"/>
    <w:rsid w:val="00B219A8"/>
    <w:rsid w:val="00B21E18"/>
    <w:rsid w:val="00B21EAF"/>
    <w:rsid w:val="00B22842"/>
    <w:rsid w:val="00B23A29"/>
    <w:rsid w:val="00B2525E"/>
    <w:rsid w:val="00B26B9F"/>
    <w:rsid w:val="00B26C85"/>
    <w:rsid w:val="00B30976"/>
    <w:rsid w:val="00B31239"/>
    <w:rsid w:val="00B32101"/>
    <w:rsid w:val="00B34091"/>
    <w:rsid w:val="00B34BAD"/>
    <w:rsid w:val="00B3601D"/>
    <w:rsid w:val="00B3688A"/>
    <w:rsid w:val="00B37550"/>
    <w:rsid w:val="00B37CAF"/>
    <w:rsid w:val="00B41D45"/>
    <w:rsid w:val="00B42A99"/>
    <w:rsid w:val="00B432F4"/>
    <w:rsid w:val="00B43F3C"/>
    <w:rsid w:val="00B44364"/>
    <w:rsid w:val="00B451DA"/>
    <w:rsid w:val="00B45E7A"/>
    <w:rsid w:val="00B460CC"/>
    <w:rsid w:val="00B4727A"/>
    <w:rsid w:val="00B47B17"/>
    <w:rsid w:val="00B47B49"/>
    <w:rsid w:val="00B50592"/>
    <w:rsid w:val="00B5078F"/>
    <w:rsid w:val="00B50A84"/>
    <w:rsid w:val="00B524CA"/>
    <w:rsid w:val="00B52519"/>
    <w:rsid w:val="00B54062"/>
    <w:rsid w:val="00B54833"/>
    <w:rsid w:val="00B554CA"/>
    <w:rsid w:val="00B557F3"/>
    <w:rsid w:val="00B559FD"/>
    <w:rsid w:val="00B56E53"/>
    <w:rsid w:val="00B57003"/>
    <w:rsid w:val="00B57834"/>
    <w:rsid w:val="00B57C6C"/>
    <w:rsid w:val="00B57D1B"/>
    <w:rsid w:val="00B602EB"/>
    <w:rsid w:val="00B60555"/>
    <w:rsid w:val="00B62F59"/>
    <w:rsid w:val="00B64AD8"/>
    <w:rsid w:val="00B64BD8"/>
    <w:rsid w:val="00B655BC"/>
    <w:rsid w:val="00B656AA"/>
    <w:rsid w:val="00B65D94"/>
    <w:rsid w:val="00B66028"/>
    <w:rsid w:val="00B704A7"/>
    <w:rsid w:val="00B71C90"/>
    <w:rsid w:val="00B7416D"/>
    <w:rsid w:val="00B74403"/>
    <w:rsid w:val="00B74983"/>
    <w:rsid w:val="00B74AA7"/>
    <w:rsid w:val="00B75BE7"/>
    <w:rsid w:val="00B76464"/>
    <w:rsid w:val="00B76DD9"/>
    <w:rsid w:val="00B80309"/>
    <w:rsid w:val="00B80597"/>
    <w:rsid w:val="00B80AC7"/>
    <w:rsid w:val="00B81637"/>
    <w:rsid w:val="00B81708"/>
    <w:rsid w:val="00B820C4"/>
    <w:rsid w:val="00B82889"/>
    <w:rsid w:val="00B832DD"/>
    <w:rsid w:val="00B83626"/>
    <w:rsid w:val="00B83CD5"/>
    <w:rsid w:val="00B856E4"/>
    <w:rsid w:val="00B86449"/>
    <w:rsid w:val="00B86AAD"/>
    <w:rsid w:val="00B9045D"/>
    <w:rsid w:val="00B90F8E"/>
    <w:rsid w:val="00B91163"/>
    <w:rsid w:val="00B91384"/>
    <w:rsid w:val="00B91A0E"/>
    <w:rsid w:val="00B93D57"/>
    <w:rsid w:val="00B9407F"/>
    <w:rsid w:val="00B951A2"/>
    <w:rsid w:val="00B95436"/>
    <w:rsid w:val="00B95C43"/>
    <w:rsid w:val="00BA1288"/>
    <w:rsid w:val="00BA1DA3"/>
    <w:rsid w:val="00BA2317"/>
    <w:rsid w:val="00BA5015"/>
    <w:rsid w:val="00BA65ED"/>
    <w:rsid w:val="00BA6A8D"/>
    <w:rsid w:val="00BB009C"/>
    <w:rsid w:val="00BB0A1C"/>
    <w:rsid w:val="00BB0B3C"/>
    <w:rsid w:val="00BB1410"/>
    <w:rsid w:val="00BB14B4"/>
    <w:rsid w:val="00BB21D6"/>
    <w:rsid w:val="00BB225B"/>
    <w:rsid w:val="00BB2715"/>
    <w:rsid w:val="00BB3792"/>
    <w:rsid w:val="00BB44E7"/>
    <w:rsid w:val="00BB4A5B"/>
    <w:rsid w:val="00BB5E72"/>
    <w:rsid w:val="00BB678A"/>
    <w:rsid w:val="00BB6E7B"/>
    <w:rsid w:val="00BB79BE"/>
    <w:rsid w:val="00BC0EFE"/>
    <w:rsid w:val="00BC1B5D"/>
    <w:rsid w:val="00BC1C79"/>
    <w:rsid w:val="00BC1F75"/>
    <w:rsid w:val="00BC4428"/>
    <w:rsid w:val="00BC46C7"/>
    <w:rsid w:val="00BC5747"/>
    <w:rsid w:val="00BC747C"/>
    <w:rsid w:val="00BD00B4"/>
    <w:rsid w:val="00BD18E5"/>
    <w:rsid w:val="00BD27F2"/>
    <w:rsid w:val="00BD302A"/>
    <w:rsid w:val="00BD45CB"/>
    <w:rsid w:val="00BD4C38"/>
    <w:rsid w:val="00BD4D3C"/>
    <w:rsid w:val="00BD5B11"/>
    <w:rsid w:val="00BD6039"/>
    <w:rsid w:val="00BD75DA"/>
    <w:rsid w:val="00BE025F"/>
    <w:rsid w:val="00BE2FE1"/>
    <w:rsid w:val="00BE35F8"/>
    <w:rsid w:val="00BE382A"/>
    <w:rsid w:val="00BE63A8"/>
    <w:rsid w:val="00BF042F"/>
    <w:rsid w:val="00BF057D"/>
    <w:rsid w:val="00BF0ED5"/>
    <w:rsid w:val="00BF15A4"/>
    <w:rsid w:val="00BF2914"/>
    <w:rsid w:val="00BF3B25"/>
    <w:rsid w:val="00BF3D44"/>
    <w:rsid w:val="00BF48A3"/>
    <w:rsid w:val="00BF5DC2"/>
    <w:rsid w:val="00BF601C"/>
    <w:rsid w:val="00BF6432"/>
    <w:rsid w:val="00BF647E"/>
    <w:rsid w:val="00BF6757"/>
    <w:rsid w:val="00BF6BCA"/>
    <w:rsid w:val="00BF7A1D"/>
    <w:rsid w:val="00C01070"/>
    <w:rsid w:val="00C02AF1"/>
    <w:rsid w:val="00C0379E"/>
    <w:rsid w:val="00C04443"/>
    <w:rsid w:val="00C04D6D"/>
    <w:rsid w:val="00C058A8"/>
    <w:rsid w:val="00C066CA"/>
    <w:rsid w:val="00C072C5"/>
    <w:rsid w:val="00C0799C"/>
    <w:rsid w:val="00C07CE3"/>
    <w:rsid w:val="00C07F1C"/>
    <w:rsid w:val="00C114A3"/>
    <w:rsid w:val="00C1157A"/>
    <w:rsid w:val="00C125EB"/>
    <w:rsid w:val="00C12723"/>
    <w:rsid w:val="00C13607"/>
    <w:rsid w:val="00C13AD5"/>
    <w:rsid w:val="00C14871"/>
    <w:rsid w:val="00C20996"/>
    <w:rsid w:val="00C20C17"/>
    <w:rsid w:val="00C215B7"/>
    <w:rsid w:val="00C21763"/>
    <w:rsid w:val="00C22A2F"/>
    <w:rsid w:val="00C238B2"/>
    <w:rsid w:val="00C244C7"/>
    <w:rsid w:val="00C24947"/>
    <w:rsid w:val="00C25091"/>
    <w:rsid w:val="00C266CC"/>
    <w:rsid w:val="00C26943"/>
    <w:rsid w:val="00C3008A"/>
    <w:rsid w:val="00C30325"/>
    <w:rsid w:val="00C328A0"/>
    <w:rsid w:val="00C32A53"/>
    <w:rsid w:val="00C334B2"/>
    <w:rsid w:val="00C343C0"/>
    <w:rsid w:val="00C343E1"/>
    <w:rsid w:val="00C34474"/>
    <w:rsid w:val="00C34485"/>
    <w:rsid w:val="00C35197"/>
    <w:rsid w:val="00C35989"/>
    <w:rsid w:val="00C362CB"/>
    <w:rsid w:val="00C364E6"/>
    <w:rsid w:val="00C37508"/>
    <w:rsid w:val="00C40A75"/>
    <w:rsid w:val="00C423B1"/>
    <w:rsid w:val="00C43DED"/>
    <w:rsid w:val="00C44215"/>
    <w:rsid w:val="00C46D16"/>
    <w:rsid w:val="00C51D83"/>
    <w:rsid w:val="00C52043"/>
    <w:rsid w:val="00C54841"/>
    <w:rsid w:val="00C55D14"/>
    <w:rsid w:val="00C56268"/>
    <w:rsid w:val="00C57052"/>
    <w:rsid w:val="00C573C6"/>
    <w:rsid w:val="00C573FB"/>
    <w:rsid w:val="00C57A47"/>
    <w:rsid w:val="00C61536"/>
    <w:rsid w:val="00C61C14"/>
    <w:rsid w:val="00C647DE"/>
    <w:rsid w:val="00C6484A"/>
    <w:rsid w:val="00C649D7"/>
    <w:rsid w:val="00C6503F"/>
    <w:rsid w:val="00C6524F"/>
    <w:rsid w:val="00C652F3"/>
    <w:rsid w:val="00C657E8"/>
    <w:rsid w:val="00C6624C"/>
    <w:rsid w:val="00C6625F"/>
    <w:rsid w:val="00C6628A"/>
    <w:rsid w:val="00C66858"/>
    <w:rsid w:val="00C66982"/>
    <w:rsid w:val="00C66F04"/>
    <w:rsid w:val="00C67840"/>
    <w:rsid w:val="00C70399"/>
    <w:rsid w:val="00C704F1"/>
    <w:rsid w:val="00C70549"/>
    <w:rsid w:val="00C70604"/>
    <w:rsid w:val="00C71187"/>
    <w:rsid w:val="00C71497"/>
    <w:rsid w:val="00C7156E"/>
    <w:rsid w:val="00C72304"/>
    <w:rsid w:val="00C72AE4"/>
    <w:rsid w:val="00C733EF"/>
    <w:rsid w:val="00C73E15"/>
    <w:rsid w:val="00C74E84"/>
    <w:rsid w:val="00C758C3"/>
    <w:rsid w:val="00C76C08"/>
    <w:rsid w:val="00C76C13"/>
    <w:rsid w:val="00C804B4"/>
    <w:rsid w:val="00C80C74"/>
    <w:rsid w:val="00C81BF0"/>
    <w:rsid w:val="00C8241A"/>
    <w:rsid w:val="00C8242F"/>
    <w:rsid w:val="00C82878"/>
    <w:rsid w:val="00C828F5"/>
    <w:rsid w:val="00C835B1"/>
    <w:rsid w:val="00C84827"/>
    <w:rsid w:val="00C84FFC"/>
    <w:rsid w:val="00C859A8"/>
    <w:rsid w:val="00C86BA7"/>
    <w:rsid w:val="00C87C4B"/>
    <w:rsid w:val="00C90FC4"/>
    <w:rsid w:val="00C913AE"/>
    <w:rsid w:val="00C94159"/>
    <w:rsid w:val="00C94726"/>
    <w:rsid w:val="00C95EF8"/>
    <w:rsid w:val="00CA030F"/>
    <w:rsid w:val="00CA0670"/>
    <w:rsid w:val="00CA1391"/>
    <w:rsid w:val="00CA13C2"/>
    <w:rsid w:val="00CA190D"/>
    <w:rsid w:val="00CA2057"/>
    <w:rsid w:val="00CA208E"/>
    <w:rsid w:val="00CA290A"/>
    <w:rsid w:val="00CA2FB9"/>
    <w:rsid w:val="00CA3956"/>
    <w:rsid w:val="00CA4D40"/>
    <w:rsid w:val="00CA4F1E"/>
    <w:rsid w:val="00CA5691"/>
    <w:rsid w:val="00CA5D2C"/>
    <w:rsid w:val="00CA6354"/>
    <w:rsid w:val="00CA6C25"/>
    <w:rsid w:val="00CA7086"/>
    <w:rsid w:val="00CA7BE3"/>
    <w:rsid w:val="00CB0316"/>
    <w:rsid w:val="00CB0E76"/>
    <w:rsid w:val="00CB0E98"/>
    <w:rsid w:val="00CB1845"/>
    <w:rsid w:val="00CB18BD"/>
    <w:rsid w:val="00CB1EB4"/>
    <w:rsid w:val="00CB234B"/>
    <w:rsid w:val="00CB3D90"/>
    <w:rsid w:val="00CB4209"/>
    <w:rsid w:val="00CB4739"/>
    <w:rsid w:val="00CB4BFF"/>
    <w:rsid w:val="00CB4D3E"/>
    <w:rsid w:val="00CB51FF"/>
    <w:rsid w:val="00CB57A3"/>
    <w:rsid w:val="00CB5BD3"/>
    <w:rsid w:val="00CB6077"/>
    <w:rsid w:val="00CB665D"/>
    <w:rsid w:val="00CB7FD8"/>
    <w:rsid w:val="00CC0756"/>
    <w:rsid w:val="00CC07E6"/>
    <w:rsid w:val="00CC09BB"/>
    <w:rsid w:val="00CC0E55"/>
    <w:rsid w:val="00CC1222"/>
    <w:rsid w:val="00CC14AF"/>
    <w:rsid w:val="00CC14DD"/>
    <w:rsid w:val="00CC2EE7"/>
    <w:rsid w:val="00CC45D3"/>
    <w:rsid w:val="00CC46C5"/>
    <w:rsid w:val="00CC5545"/>
    <w:rsid w:val="00CC601D"/>
    <w:rsid w:val="00CC6E3C"/>
    <w:rsid w:val="00CC703A"/>
    <w:rsid w:val="00CC77E4"/>
    <w:rsid w:val="00CD0AC1"/>
    <w:rsid w:val="00CD3832"/>
    <w:rsid w:val="00CD4112"/>
    <w:rsid w:val="00CD4501"/>
    <w:rsid w:val="00CD4A18"/>
    <w:rsid w:val="00CD4C08"/>
    <w:rsid w:val="00CD4CD2"/>
    <w:rsid w:val="00CD5634"/>
    <w:rsid w:val="00CD612F"/>
    <w:rsid w:val="00CD6D5F"/>
    <w:rsid w:val="00CD6FAC"/>
    <w:rsid w:val="00CD734F"/>
    <w:rsid w:val="00CD7885"/>
    <w:rsid w:val="00CD7AFE"/>
    <w:rsid w:val="00CE065A"/>
    <w:rsid w:val="00CE0A91"/>
    <w:rsid w:val="00CE0C6A"/>
    <w:rsid w:val="00CE0CB6"/>
    <w:rsid w:val="00CE2DF9"/>
    <w:rsid w:val="00CE4475"/>
    <w:rsid w:val="00CE4DB5"/>
    <w:rsid w:val="00CE6722"/>
    <w:rsid w:val="00CE6CB8"/>
    <w:rsid w:val="00CE6D6D"/>
    <w:rsid w:val="00CE77FB"/>
    <w:rsid w:val="00CE7854"/>
    <w:rsid w:val="00CF0091"/>
    <w:rsid w:val="00CF1A14"/>
    <w:rsid w:val="00CF2099"/>
    <w:rsid w:val="00CF232D"/>
    <w:rsid w:val="00CF26B1"/>
    <w:rsid w:val="00CF3C31"/>
    <w:rsid w:val="00CF4157"/>
    <w:rsid w:val="00CF428A"/>
    <w:rsid w:val="00CF4E04"/>
    <w:rsid w:val="00CF5C28"/>
    <w:rsid w:val="00CF7218"/>
    <w:rsid w:val="00CF775E"/>
    <w:rsid w:val="00D0259D"/>
    <w:rsid w:val="00D0325F"/>
    <w:rsid w:val="00D046FF"/>
    <w:rsid w:val="00D04D37"/>
    <w:rsid w:val="00D0584B"/>
    <w:rsid w:val="00D0626A"/>
    <w:rsid w:val="00D07186"/>
    <w:rsid w:val="00D07898"/>
    <w:rsid w:val="00D0799F"/>
    <w:rsid w:val="00D11F40"/>
    <w:rsid w:val="00D126A3"/>
    <w:rsid w:val="00D12D5C"/>
    <w:rsid w:val="00D12EDB"/>
    <w:rsid w:val="00D1354E"/>
    <w:rsid w:val="00D14196"/>
    <w:rsid w:val="00D154BF"/>
    <w:rsid w:val="00D16582"/>
    <w:rsid w:val="00D167B0"/>
    <w:rsid w:val="00D2049C"/>
    <w:rsid w:val="00D20AC5"/>
    <w:rsid w:val="00D2112E"/>
    <w:rsid w:val="00D21BF4"/>
    <w:rsid w:val="00D220DC"/>
    <w:rsid w:val="00D22F41"/>
    <w:rsid w:val="00D2348B"/>
    <w:rsid w:val="00D2389A"/>
    <w:rsid w:val="00D2561F"/>
    <w:rsid w:val="00D26170"/>
    <w:rsid w:val="00D265A6"/>
    <w:rsid w:val="00D26F20"/>
    <w:rsid w:val="00D30B9A"/>
    <w:rsid w:val="00D32309"/>
    <w:rsid w:val="00D328FE"/>
    <w:rsid w:val="00D331D0"/>
    <w:rsid w:val="00D33481"/>
    <w:rsid w:val="00D336D3"/>
    <w:rsid w:val="00D33A23"/>
    <w:rsid w:val="00D33D16"/>
    <w:rsid w:val="00D34205"/>
    <w:rsid w:val="00D35821"/>
    <w:rsid w:val="00D369AA"/>
    <w:rsid w:val="00D36FA3"/>
    <w:rsid w:val="00D37DA0"/>
    <w:rsid w:val="00D40105"/>
    <w:rsid w:val="00D42493"/>
    <w:rsid w:val="00D427F4"/>
    <w:rsid w:val="00D42D18"/>
    <w:rsid w:val="00D43350"/>
    <w:rsid w:val="00D4385F"/>
    <w:rsid w:val="00D44207"/>
    <w:rsid w:val="00D44DEE"/>
    <w:rsid w:val="00D46134"/>
    <w:rsid w:val="00D46856"/>
    <w:rsid w:val="00D46AA5"/>
    <w:rsid w:val="00D46B53"/>
    <w:rsid w:val="00D47608"/>
    <w:rsid w:val="00D505F5"/>
    <w:rsid w:val="00D5257F"/>
    <w:rsid w:val="00D5260D"/>
    <w:rsid w:val="00D53751"/>
    <w:rsid w:val="00D5386F"/>
    <w:rsid w:val="00D53E10"/>
    <w:rsid w:val="00D53EAA"/>
    <w:rsid w:val="00D55571"/>
    <w:rsid w:val="00D572FE"/>
    <w:rsid w:val="00D575C6"/>
    <w:rsid w:val="00D5777C"/>
    <w:rsid w:val="00D57837"/>
    <w:rsid w:val="00D601CA"/>
    <w:rsid w:val="00D6020D"/>
    <w:rsid w:val="00D60C5A"/>
    <w:rsid w:val="00D61098"/>
    <w:rsid w:val="00D63081"/>
    <w:rsid w:val="00D64E03"/>
    <w:rsid w:val="00D65964"/>
    <w:rsid w:val="00D66464"/>
    <w:rsid w:val="00D675E9"/>
    <w:rsid w:val="00D67697"/>
    <w:rsid w:val="00D678CF"/>
    <w:rsid w:val="00D67C78"/>
    <w:rsid w:val="00D70E07"/>
    <w:rsid w:val="00D71168"/>
    <w:rsid w:val="00D71708"/>
    <w:rsid w:val="00D71E37"/>
    <w:rsid w:val="00D7301E"/>
    <w:rsid w:val="00D730D4"/>
    <w:rsid w:val="00D73388"/>
    <w:rsid w:val="00D742F6"/>
    <w:rsid w:val="00D743D2"/>
    <w:rsid w:val="00D74907"/>
    <w:rsid w:val="00D750FD"/>
    <w:rsid w:val="00D75EF2"/>
    <w:rsid w:val="00D770BB"/>
    <w:rsid w:val="00D81808"/>
    <w:rsid w:val="00D8291C"/>
    <w:rsid w:val="00D82BCF"/>
    <w:rsid w:val="00D83524"/>
    <w:rsid w:val="00D83902"/>
    <w:rsid w:val="00D8397C"/>
    <w:rsid w:val="00D84D49"/>
    <w:rsid w:val="00D857FA"/>
    <w:rsid w:val="00D86D54"/>
    <w:rsid w:val="00D87055"/>
    <w:rsid w:val="00D8755B"/>
    <w:rsid w:val="00D876CA"/>
    <w:rsid w:val="00D87791"/>
    <w:rsid w:val="00D87A76"/>
    <w:rsid w:val="00D90003"/>
    <w:rsid w:val="00D9057F"/>
    <w:rsid w:val="00D91678"/>
    <w:rsid w:val="00D91A01"/>
    <w:rsid w:val="00D91B7D"/>
    <w:rsid w:val="00D924B6"/>
    <w:rsid w:val="00D928E2"/>
    <w:rsid w:val="00D933F3"/>
    <w:rsid w:val="00D93DAE"/>
    <w:rsid w:val="00D941D9"/>
    <w:rsid w:val="00D9445E"/>
    <w:rsid w:val="00D9569D"/>
    <w:rsid w:val="00D95F7A"/>
    <w:rsid w:val="00D9678B"/>
    <w:rsid w:val="00D9709B"/>
    <w:rsid w:val="00D9721A"/>
    <w:rsid w:val="00D978EC"/>
    <w:rsid w:val="00DA159C"/>
    <w:rsid w:val="00DA281B"/>
    <w:rsid w:val="00DA32BF"/>
    <w:rsid w:val="00DA3A4F"/>
    <w:rsid w:val="00DA4C21"/>
    <w:rsid w:val="00DA4F24"/>
    <w:rsid w:val="00DA5D24"/>
    <w:rsid w:val="00DA5DFA"/>
    <w:rsid w:val="00DA6088"/>
    <w:rsid w:val="00DA61A5"/>
    <w:rsid w:val="00DA6328"/>
    <w:rsid w:val="00DA6DC5"/>
    <w:rsid w:val="00DA73BD"/>
    <w:rsid w:val="00DB077C"/>
    <w:rsid w:val="00DB11FA"/>
    <w:rsid w:val="00DB124C"/>
    <w:rsid w:val="00DB1935"/>
    <w:rsid w:val="00DB29A6"/>
    <w:rsid w:val="00DB2BAA"/>
    <w:rsid w:val="00DB326F"/>
    <w:rsid w:val="00DB3581"/>
    <w:rsid w:val="00DB373B"/>
    <w:rsid w:val="00DB44C5"/>
    <w:rsid w:val="00DB479E"/>
    <w:rsid w:val="00DB4A52"/>
    <w:rsid w:val="00DB4CC8"/>
    <w:rsid w:val="00DB63E0"/>
    <w:rsid w:val="00DB766B"/>
    <w:rsid w:val="00DB7AE7"/>
    <w:rsid w:val="00DC2777"/>
    <w:rsid w:val="00DC3980"/>
    <w:rsid w:val="00DC3CC4"/>
    <w:rsid w:val="00DC4256"/>
    <w:rsid w:val="00DC4D8E"/>
    <w:rsid w:val="00DC5383"/>
    <w:rsid w:val="00DC5510"/>
    <w:rsid w:val="00DC59B0"/>
    <w:rsid w:val="00DC5D6B"/>
    <w:rsid w:val="00DC5DFB"/>
    <w:rsid w:val="00DC6471"/>
    <w:rsid w:val="00DC66C7"/>
    <w:rsid w:val="00DC72B7"/>
    <w:rsid w:val="00DC7492"/>
    <w:rsid w:val="00DD0819"/>
    <w:rsid w:val="00DD1172"/>
    <w:rsid w:val="00DD1AEC"/>
    <w:rsid w:val="00DD2279"/>
    <w:rsid w:val="00DD2506"/>
    <w:rsid w:val="00DD2757"/>
    <w:rsid w:val="00DD2B67"/>
    <w:rsid w:val="00DD2CCD"/>
    <w:rsid w:val="00DD2E87"/>
    <w:rsid w:val="00DD6954"/>
    <w:rsid w:val="00DD7496"/>
    <w:rsid w:val="00DD7575"/>
    <w:rsid w:val="00DD7774"/>
    <w:rsid w:val="00DE13DD"/>
    <w:rsid w:val="00DE2269"/>
    <w:rsid w:val="00DE365E"/>
    <w:rsid w:val="00DE522E"/>
    <w:rsid w:val="00DE6D0D"/>
    <w:rsid w:val="00DF00E2"/>
    <w:rsid w:val="00DF095D"/>
    <w:rsid w:val="00DF0D04"/>
    <w:rsid w:val="00DF182E"/>
    <w:rsid w:val="00DF2B47"/>
    <w:rsid w:val="00DF3503"/>
    <w:rsid w:val="00DF5BA4"/>
    <w:rsid w:val="00E00BC7"/>
    <w:rsid w:val="00E011A5"/>
    <w:rsid w:val="00E02006"/>
    <w:rsid w:val="00E03355"/>
    <w:rsid w:val="00E03770"/>
    <w:rsid w:val="00E03E38"/>
    <w:rsid w:val="00E04549"/>
    <w:rsid w:val="00E0490F"/>
    <w:rsid w:val="00E05155"/>
    <w:rsid w:val="00E05C60"/>
    <w:rsid w:val="00E06445"/>
    <w:rsid w:val="00E06632"/>
    <w:rsid w:val="00E068B9"/>
    <w:rsid w:val="00E0764A"/>
    <w:rsid w:val="00E07D6F"/>
    <w:rsid w:val="00E07EFE"/>
    <w:rsid w:val="00E10267"/>
    <w:rsid w:val="00E10643"/>
    <w:rsid w:val="00E10656"/>
    <w:rsid w:val="00E10925"/>
    <w:rsid w:val="00E10EF2"/>
    <w:rsid w:val="00E12427"/>
    <w:rsid w:val="00E1372E"/>
    <w:rsid w:val="00E1383B"/>
    <w:rsid w:val="00E16314"/>
    <w:rsid w:val="00E17065"/>
    <w:rsid w:val="00E201E5"/>
    <w:rsid w:val="00E228D3"/>
    <w:rsid w:val="00E22BE0"/>
    <w:rsid w:val="00E23C83"/>
    <w:rsid w:val="00E25731"/>
    <w:rsid w:val="00E26312"/>
    <w:rsid w:val="00E26CD0"/>
    <w:rsid w:val="00E30123"/>
    <w:rsid w:val="00E30BAE"/>
    <w:rsid w:val="00E32335"/>
    <w:rsid w:val="00E33E29"/>
    <w:rsid w:val="00E35260"/>
    <w:rsid w:val="00E35C52"/>
    <w:rsid w:val="00E36AEE"/>
    <w:rsid w:val="00E375CE"/>
    <w:rsid w:val="00E376E5"/>
    <w:rsid w:val="00E4029B"/>
    <w:rsid w:val="00E411C2"/>
    <w:rsid w:val="00E42AC0"/>
    <w:rsid w:val="00E432B3"/>
    <w:rsid w:val="00E437CB"/>
    <w:rsid w:val="00E43B36"/>
    <w:rsid w:val="00E43EE5"/>
    <w:rsid w:val="00E44155"/>
    <w:rsid w:val="00E441B9"/>
    <w:rsid w:val="00E45A5F"/>
    <w:rsid w:val="00E47DF0"/>
    <w:rsid w:val="00E5101D"/>
    <w:rsid w:val="00E51959"/>
    <w:rsid w:val="00E53068"/>
    <w:rsid w:val="00E53E08"/>
    <w:rsid w:val="00E54DC6"/>
    <w:rsid w:val="00E57EA0"/>
    <w:rsid w:val="00E602E3"/>
    <w:rsid w:val="00E60D55"/>
    <w:rsid w:val="00E627FB"/>
    <w:rsid w:val="00E6384D"/>
    <w:rsid w:val="00E63F9C"/>
    <w:rsid w:val="00E64C18"/>
    <w:rsid w:val="00E64CAB"/>
    <w:rsid w:val="00E64F47"/>
    <w:rsid w:val="00E64F85"/>
    <w:rsid w:val="00E6556C"/>
    <w:rsid w:val="00E65F8B"/>
    <w:rsid w:val="00E663C3"/>
    <w:rsid w:val="00E669CB"/>
    <w:rsid w:val="00E6744A"/>
    <w:rsid w:val="00E67504"/>
    <w:rsid w:val="00E70ACE"/>
    <w:rsid w:val="00E70D81"/>
    <w:rsid w:val="00E7215F"/>
    <w:rsid w:val="00E72AF7"/>
    <w:rsid w:val="00E72ECB"/>
    <w:rsid w:val="00E73EB3"/>
    <w:rsid w:val="00E773A8"/>
    <w:rsid w:val="00E7782C"/>
    <w:rsid w:val="00E7782F"/>
    <w:rsid w:val="00E77884"/>
    <w:rsid w:val="00E77C00"/>
    <w:rsid w:val="00E80649"/>
    <w:rsid w:val="00E81A4D"/>
    <w:rsid w:val="00E81E84"/>
    <w:rsid w:val="00E82874"/>
    <w:rsid w:val="00E82E96"/>
    <w:rsid w:val="00E82EFB"/>
    <w:rsid w:val="00E83359"/>
    <w:rsid w:val="00E84132"/>
    <w:rsid w:val="00E8455C"/>
    <w:rsid w:val="00E8479D"/>
    <w:rsid w:val="00E848C4"/>
    <w:rsid w:val="00E84AAB"/>
    <w:rsid w:val="00E84F00"/>
    <w:rsid w:val="00E84F08"/>
    <w:rsid w:val="00E85B31"/>
    <w:rsid w:val="00E86E8C"/>
    <w:rsid w:val="00E876EA"/>
    <w:rsid w:val="00E878A1"/>
    <w:rsid w:val="00E90445"/>
    <w:rsid w:val="00E90A35"/>
    <w:rsid w:val="00E90FF8"/>
    <w:rsid w:val="00E9160F"/>
    <w:rsid w:val="00E91641"/>
    <w:rsid w:val="00E91AC8"/>
    <w:rsid w:val="00E94431"/>
    <w:rsid w:val="00E94B5B"/>
    <w:rsid w:val="00E94F61"/>
    <w:rsid w:val="00E9553F"/>
    <w:rsid w:val="00E9751E"/>
    <w:rsid w:val="00E977FE"/>
    <w:rsid w:val="00EA08E6"/>
    <w:rsid w:val="00EA0C53"/>
    <w:rsid w:val="00EA3FB5"/>
    <w:rsid w:val="00EA465D"/>
    <w:rsid w:val="00EA4EA3"/>
    <w:rsid w:val="00EA588D"/>
    <w:rsid w:val="00EA6808"/>
    <w:rsid w:val="00EA69F9"/>
    <w:rsid w:val="00EA7A05"/>
    <w:rsid w:val="00EB070F"/>
    <w:rsid w:val="00EB15C1"/>
    <w:rsid w:val="00EB16D2"/>
    <w:rsid w:val="00EB2EB2"/>
    <w:rsid w:val="00EB387B"/>
    <w:rsid w:val="00EB5270"/>
    <w:rsid w:val="00EB7C8F"/>
    <w:rsid w:val="00EB7F54"/>
    <w:rsid w:val="00EC0450"/>
    <w:rsid w:val="00EC0B07"/>
    <w:rsid w:val="00EC160F"/>
    <w:rsid w:val="00EC280F"/>
    <w:rsid w:val="00EC39E2"/>
    <w:rsid w:val="00EC41DB"/>
    <w:rsid w:val="00EC420F"/>
    <w:rsid w:val="00EC475C"/>
    <w:rsid w:val="00EC640F"/>
    <w:rsid w:val="00EC7779"/>
    <w:rsid w:val="00ED0398"/>
    <w:rsid w:val="00ED079A"/>
    <w:rsid w:val="00ED1ADF"/>
    <w:rsid w:val="00ED255C"/>
    <w:rsid w:val="00ED3125"/>
    <w:rsid w:val="00ED3731"/>
    <w:rsid w:val="00ED390B"/>
    <w:rsid w:val="00ED3E0A"/>
    <w:rsid w:val="00ED479C"/>
    <w:rsid w:val="00ED5B3B"/>
    <w:rsid w:val="00ED65AD"/>
    <w:rsid w:val="00ED7DC6"/>
    <w:rsid w:val="00EE12DD"/>
    <w:rsid w:val="00EE1A6E"/>
    <w:rsid w:val="00EE1A7B"/>
    <w:rsid w:val="00EE21E8"/>
    <w:rsid w:val="00EE2A26"/>
    <w:rsid w:val="00EE36D6"/>
    <w:rsid w:val="00EE3AAA"/>
    <w:rsid w:val="00EE40CA"/>
    <w:rsid w:val="00EE479E"/>
    <w:rsid w:val="00EE4BE4"/>
    <w:rsid w:val="00EE57D5"/>
    <w:rsid w:val="00EE74BF"/>
    <w:rsid w:val="00EE7A2E"/>
    <w:rsid w:val="00EF0087"/>
    <w:rsid w:val="00EF0630"/>
    <w:rsid w:val="00EF09C4"/>
    <w:rsid w:val="00EF0A12"/>
    <w:rsid w:val="00EF1FCD"/>
    <w:rsid w:val="00EF289B"/>
    <w:rsid w:val="00EF2CB9"/>
    <w:rsid w:val="00EF31EE"/>
    <w:rsid w:val="00EF3B19"/>
    <w:rsid w:val="00EF431E"/>
    <w:rsid w:val="00EF46F8"/>
    <w:rsid w:val="00EF5071"/>
    <w:rsid w:val="00EF6917"/>
    <w:rsid w:val="00EF79A2"/>
    <w:rsid w:val="00EF7A98"/>
    <w:rsid w:val="00F0035E"/>
    <w:rsid w:val="00F00392"/>
    <w:rsid w:val="00F02814"/>
    <w:rsid w:val="00F05AC2"/>
    <w:rsid w:val="00F07871"/>
    <w:rsid w:val="00F1194C"/>
    <w:rsid w:val="00F11C7E"/>
    <w:rsid w:val="00F1223D"/>
    <w:rsid w:val="00F12665"/>
    <w:rsid w:val="00F12907"/>
    <w:rsid w:val="00F12E19"/>
    <w:rsid w:val="00F13381"/>
    <w:rsid w:val="00F13677"/>
    <w:rsid w:val="00F13A45"/>
    <w:rsid w:val="00F142B7"/>
    <w:rsid w:val="00F14AAE"/>
    <w:rsid w:val="00F14DD8"/>
    <w:rsid w:val="00F14EC9"/>
    <w:rsid w:val="00F14F56"/>
    <w:rsid w:val="00F15716"/>
    <w:rsid w:val="00F157A0"/>
    <w:rsid w:val="00F16268"/>
    <w:rsid w:val="00F164A7"/>
    <w:rsid w:val="00F165D6"/>
    <w:rsid w:val="00F16B6F"/>
    <w:rsid w:val="00F16F3E"/>
    <w:rsid w:val="00F16FFE"/>
    <w:rsid w:val="00F17548"/>
    <w:rsid w:val="00F17F13"/>
    <w:rsid w:val="00F200E4"/>
    <w:rsid w:val="00F21058"/>
    <w:rsid w:val="00F2160B"/>
    <w:rsid w:val="00F217BA"/>
    <w:rsid w:val="00F22ACB"/>
    <w:rsid w:val="00F24240"/>
    <w:rsid w:val="00F25769"/>
    <w:rsid w:val="00F2670D"/>
    <w:rsid w:val="00F26B1F"/>
    <w:rsid w:val="00F274B2"/>
    <w:rsid w:val="00F27728"/>
    <w:rsid w:val="00F27786"/>
    <w:rsid w:val="00F27982"/>
    <w:rsid w:val="00F30C24"/>
    <w:rsid w:val="00F30FBE"/>
    <w:rsid w:val="00F315CC"/>
    <w:rsid w:val="00F31E45"/>
    <w:rsid w:val="00F320A6"/>
    <w:rsid w:val="00F320BC"/>
    <w:rsid w:val="00F32B7C"/>
    <w:rsid w:val="00F34A8D"/>
    <w:rsid w:val="00F35013"/>
    <w:rsid w:val="00F35573"/>
    <w:rsid w:val="00F35684"/>
    <w:rsid w:val="00F35ECE"/>
    <w:rsid w:val="00F4178A"/>
    <w:rsid w:val="00F41804"/>
    <w:rsid w:val="00F41F42"/>
    <w:rsid w:val="00F43760"/>
    <w:rsid w:val="00F43C0D"/>
    <w:rsid w:val="00F4598A"/>
    <w:rsid w:val="00F46BDA"/>
    <w:rsid w:val="00F47E07"/>
    <w:rsid w:val="00F50500"/>
    <w:rsid w:val="00F505C4"/>
    <w:rsid w:val="00F5111D"/>
    <w:rsid w:val="00F52C93"/>
    <w:rsid w:val="00F52FC6"/>
    <w:rsid w:val="00F53910"/>
    <w:rsid w:val="00F54BF7"/>
    <w:rsid w:val="00F55CBC"/>
    <w:rsid w:val="00F60A2F"/>
    <w:rsid w:val="00F61843"/>
    <w:rsid w:val="00F6232A"/>
    <w:rsid w:val="00F63912"/>
    <w:rsid w:val="00F63B86"/>
    <w:rsid w:val="00F64E99"/>
    <w:rsid w:val="00F65BEB"/>
    <w:rsid w:val="00F663BF"/>
    <w:rsid w:val="00F664C5"/>
    <w:rsid w:val="00F66C3A"/>
    <w:rsid w:val="00F67FC0"/>
    <w:rsid w:val="00F712C6"/>
    <w:rsid w:val="00F72697"/>
    <w:rsid w:val="00F72D40"/>
    <w:rsid w:val="00F73A7F"/>
    <w:rsid w:val="00F74D4B"/>
    <w:rsid w:val="00F76BB2"/>
    <w:rsid w:val="00F77038"/>
    <w:rsid w:val="00F777DB"/>
    <w:rsid w:val="00F77E85"/>
    <w:rsid w:val="00F80490"/>
    <w:rsid w:val="00F806C0"/>
    <w:rsid w:val="00F824DF"/>
    <w:rsid w:val="00F836E8"/>
    <w:rsid w:val="00F83887"/>
    <w:rsid w:val="00F83AF2"/>
    <w:rsid w:val="00F84239"/>
    <w:rsid w:val="00F842EF"/>
    <w:rsid w:val="00F84AB8"/>
    <w:rsid w:val="00F85B27"/>
    <w:rsid w:val="00F86A90"/>
    <w:rsid w:val="00F872D4"/>
    <w:rsid w:val="00F874CB"/>
    <w:rsid w:val="00F87E3C"/>
    <w:rsid w:val="00F9141E"/>
    <w:rsid w:val="00F92672"/>
    <w:rsid w:val="00F9278F"/>
    <w:rsid w:val="00F92913"/>
    <w:rsid w:val="00F932D0"/>
    <w:rsid w:val="00F940DC"/>
    <w:rsid w:val="00F94AEB"/>
    <w:rsid w:val="00F94E5B"/>
    <w:rsid w:val="00F95E2F"/>
    <w:rsid w:val="00F966C7"/>
    <w:rsid w:val="00F96BD7"/>
    <w:rsid w:val="00F96CEF"/>
    <w:rsid w:val="00F97FC8"/>
    <w:rsid w:val="00FA0475"/>
    <w:rsid w:val="00FA05E2"/>
    <w:rsid w:val="00FA07E9"/>
    <w:rsid w:val="00FA0FF3"/>
    <w:rsid w:val="00FA17F7"/>
    <w:rsid w:val="00FA2375"/>
    <w:rsid w:val="00FA27B9"/>
    <w:rsid w:val="00FA2C12"/>
    <w:rsid w:val="00FA3CD8"/>
    <w:rsid w:val="00FA3D45"/>
    <w:rsid w:val="00FA4E9E"/>
    <w:rsid w:val="00FA5089"/>
    <w:rsid w:val="00FA5B8A"/>
    <w:rsid w:val="00FA7EDB"/>
    <w:rsid w:val="00FB02CC"/>
    <w:rsid w:val="00FB0A79"/>
    <w:rsid w:val="00FB1406"/>
    <w:rsid w:val="00FB1B1D"/>
    <w:rsid w:val="00FB235D"/>
    <w:rsid w:val="00FB26DB"/>
    <w:rsid w:val="00FB2EAE"/>
    <w:rsid w:val="00FB31E9"/>
    <w:rsid w:val="00FB39CC"/>
    <w:rsid w:val="00FB44A3"/>
    <w:rsid w:val="00FB5FEA"/>
    <w:rsid w:val="00FB6759"/>
    <w:rsid w:val="00FB71EB"/>
    <w:rsid w:val="00FC0611"/>
    <w:rsid w:val="00FC2C07"/>
    <w:rsid w:val="00FC391B"/>
    <w:rsid w:val="00FC3BF4"/>
    <w:rsid w:val="00FC3C60"/>
    <w:rsid w:val="00FC48DA"/>
    <w:rsid w:val="00FC4F5B"/>
    <w:rsid w:val="00FC692B"/>
    <w:rsid w:val="00FC6D8C"/>
    <w:rsid w:val="00FD3FF7"/>
    <w:rsid w:val="00FD4AAE"/>
    <w:rsid w:val="00FD5224"/>
    <w:rsid w:val="00FD55CE"/>
    <w:rsid w:val="00FD5D4E"/>
    <w:rsid w:val="00FD7C0A"/>
    <w:rsid w:val="00FE0151"/>
    <w:rsid w:val="00FE01F1"/>
    <w:rsid w:val="00FE0D19"/>
    <w:rsid w:val="00FE1310"/>
    <w:rsid w:val="00FE2155"/>
    <w:rsid w:val="00FE7A33"/>
    <w:rsid w:val="00FF0B80"/>
    <w:rsid w:val="00FF0E43"/>
    <w:rsid w:val="00FF15EA"/>
    <w:rsid w:val="00FF3431"/>
    <w:rsid w:val="00FF3ED3"/>
    <w:rsid w:val="00FF509B"/>
    <w:rsid w:val="00FF53A9"/>
    <w:rsid w:val="00FF6F0A"/>
    <w:rsid w:val="00FF7502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D9D1-FD64-40F1-BFE3-F8AD71C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851" w:right="45" w:firstLine="567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851" w:right="-766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hanging="3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766" w:firstLine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51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66" w:firstLine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tarSymbol" w:hAnsi="StarSymbol"/>
    </w:rPr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1">
    <w:name w:val="WW-Основной шрифт абзаца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11">
    <w:name w:val="WW-Основной шрифт абзаца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111">
    <w:name w:val="WW-Основной шрифт абзаца111"/>
  </w:style>
  <w:style w:type="character" w:styleId="a3">
    <w:name w:val="page number"/>
    <w:basedOn w:val="WW-111"/>
    <w:semiHidden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ind w:right="-766"/>
      <w:jc w:val="both"/>
    </w:pPr>
    <w:rPr>
      <w:sz w:val="28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next w:val="a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pPr>
      <w:ind w:left="-851" w:right="-766" w:firstLine="567"/>
      <w:jc w:val="both"/>
    </w:pPr>
    <w:rPr>
      <w:sz w:val="28"/>
    </w:rPr>
  </w:style>
  <w:style w:type="paragraph" w:customStyle="1" w:styleId="22">
    <w:name w:val="Основной текст 22"/>
    <w:basedOn w:val="a"/>
    <w:pPr>
      <w:ind w:right="45"/>
      <w:jc w:val="both"/>
    </w:pPr>
    <w:rPr>
      <w:sz w:val="28"/>
    </w:rPr>
  </w:style>
  <w:style w:type="paragraph" w:styleId="ae">
    <w:name w:val="Body Text Indent"/>
    <w:basedOn w:val="a"/>
    <w:semiHidden/>
    <w:pPr>
      <w:ind w:firstLine="720"/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tabs>
        <w:tab w:val="left" w:pos="3828"/>
      </w:tabs>
      <w:ind w:left="1276"/>
      <w:jc w:val="both"/>
    </w:pPr>
    <w:rPr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tabs>
        <w:tab w:val="left" w:pos="9072"/>
      </w:tabs>
      <w:ind w:right="-1050"/>
      <w:jc w:val="both"/>
    </w:pPr>
    <w:rPr>
      <w:sz w:val="26"/>
    </w:rPr>
  </w:style>
  <w:style w:type="paragraph" w:styleId="af4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Normal (Web)"/>
    <w:basedOn w:val="a"/>
    <w:uiPriority w:val="99"/>
    <w:rsid w:val="00D678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485C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C20C1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A7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92183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harChar0">
    <w:name w:val="Char Char"/>
    <w:basedOn w:val="a"/>
    <w:rsid w:val="004F337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udar">
    <w:name w:val="udar"/>
    <w:basedOn w:val="a0"/>
    <w:rsid w:val="00BE35F8"/>
  </w:style>
  <w:style w:type="character" w:styleId="af7">
    <w:name w:val="Hyperlink"/>
    <w:basedOn w:val="a0"/>
    <w:uiPriority w:val="99"/>
    <w:rsid w:val="00BE35F8"/>
    <w:rPr>
      <w:color w:val="0000FF"/>
      <w:u w:val="single"/>
    </w:rPr>
  </w:style>
  <w:style w:type="character" w:styleId="af8">
    <w:name w:val="Emphasis"/>
    <w:basedOn w:val="a0"/>
    <w:qFormat/>
    <w:rsid w:val="00553090"/>
    <w:rPr>
      <w:i/>
      <w:iCs/>
    </w:rPr>
  </w:style>
  <w:style w:type="paragraph" w:styleId="20">
    <w:name w:val="Body Text Indent 2"/>
    <w:basedOn w:val="a"/>
    <w:rsid w:val="003F19E0"/>
    <w:pPr>
      <w:spacing w:after="120" w:line="480" w:lineRule="auto"/>
      <w:ind w:left="283"/>
    </w:pPr>
  </w:style>
  <w:style w:type="character" w:customStyle="1" w:styleId="newstext">
    <w:name w:val="newstext"/>
    <w:basedOn w:val="a0"/>
    <w:rsid w:val="00DA6DC5"/>
  </w:style>
  <w:style w:type="character" w:styleId="af9">
    <w:name w:val="Strong"/>
    <w:basedOn w:val="a0"/>
    <w:qFormat/>
    <w:rsid w:val="00FE0D19"/>
    <w:rPr>
      <w:b/>
      <w:bCs/>
    </w:rPr>
  </w:style>
  <w:style w:type="character" w:customStyle="1" w:styleId="mw-headline">
    <w:name w:val="mw-headline"/>
    <w:basedOn w:val="a0"/>
    <w:rsid w:val="001142FA"/>
  </w:style>
  <w:style w:type="paragraph" w:customStyle="1" w:styleId="14">
    <w:name w:val="Знак1"/>
    <w:basedOn w:val="a"/>
    <w:rsid w:val="00D2348B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8A362E"/>
    <w:pPr>
      <w:ind w:left="720"/>
      <w:contextualSpacing/>
    </w:pPr>
  </w:style>
  <w:style w:type="paragraph" w:customStyle="1" w:styleId="p5">
    <w:name w:val="p5"/>
    <w:basedOn w:val="a"/>
    <w:rsid w:val="00635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archtext">
    <w:name w:val="searchtext"/>
    <w:basedOn w:val="a0"/>
    <w:rsid w:val="00DE365E"/>
  </w:style>
  <w:style w:type="paragraph" w:styleId="23">
    <w:name w:val="Body Text 2"/>
    <w:basedOn w:val="a"/>
    <w:link w:val="24"/>
    <w:rsid w:val="00D933F3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933F3"/>
    <w:rPr>
      <w:sz w:val="24"/>
      <w:szCs w:val="24"/>
    </w:rPr>
  </w:style>
  <w:style w:type="paragraph" w:customStyle="1" w:styleId="15">
    <w:name w:val="Обычный1"/>
    <w:rsid w:val="00CA0670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16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Семенов</dc:creator>
  <cp:keywords/>
  <cp:lastModifiedBy>Пользователь Windows</cp:lastModifiedBy>
  <cp:revision>135</cp:revision>
  <cp:lastPrinted>2019-09-09T03:44:00Z</cp:lastPrinted>
  <dcterms:created xsi:type="dcterms:W3CDTF">2018-07-31T10:16:00Z</dcterms:created>
  <dcterms:modified xsi:type="dcterms:W3CDTF">2019-11-08T11:31:00Z</dcterms:modified>
</cp:coreProperties>
</file>