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CD" w:rsidRDefault="00175CCD"/>
    <w:p w:rsidR="00A12A99" w:rsidRPr="00A12A99" w:rsidRDefault="00A12A99" w:rsidP="00A12A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РЕШЕНИЕ </w:t>
      </w:r>
    </w:p>
    <w:p w:rsidR="00A12A99" w:rsidRPr="00A12A99" w:rsidRDefault="00A12A99" w:rsidP="00A12A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жалобе № 05-13-01/</w:t>
      </w:r>
      <w:r w:rsidR="00A050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5711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EC59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-18.1-18</w:t>
      </w:r>
    </w:p>
    <w:p w:rsidR="00A12A99" w:rsidRPr="00A12A99" w:rsidRDefault="00A12A99" w:rsidP="00A12A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23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4712"/>
      </w:tblGrid>
      <w:tr w:rsidR="00A12A99" w:rsidRPr="00A12A99" w:rsidTr="00D325E1">
        <w:trPr>
          <w:trHeight w:val="198"/>
        </w:trPr>
        <w:tc>
          <w:tcPr>
            <w:tcW w:w="7655" w:type="dxa"/>
          </w:tcPr>
          <w:p w:rsidR="00A12A99" w:rsidRPr="00A12A99" w:rsidRDefault="00A12A99" w:rsidP="00A0508F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A12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     Резолютивная часть решения объявлена</w:t>
            </w:r>
            <w:r w:rsidR="00C83E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="00A050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18</w:t>
            </w:r>
            <w:r w:rsidR="00AC2D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.</w:t>
            </w:r>
            <w:r w:rsidR="00EC59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</w:t>
            </w:r>
            <w:r w:rsidR="00A050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9</w:t>
            </w:r>
            <w:r w:rsidR="004E11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.201</w:t>
            </w:r>
            <w:r w:rsidR="00EC59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8</w:t>
            </w:r>
            <w:r w:rsidRPr="00A12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712" w:type="dxa"/>
          </w:tcPr>
          <w:p w:rsidR="00A12A99" w:rsidRPr="00A12A99" w:rsidRDefault="00A12A99" w:rsidP="00A12A9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</w:tbl>
    <w:p w:rsidR="00A12A99" w:rsidRPr="00A12A99" w:rsidRDefault="00A12A99" w:rsidP="00A12A99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Решение в полном объеме изготовлено </w:t>
      </w:r>
      <w:r w:rsidR="00A0508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21</w:t>
      </w:r>
      <w:r w:rsidR="0078476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 w:rsidR="00EC598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0</w:t>
      </w:r>
      <w:r w:rsidR="00A0508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9</w:t>
      </w:r>
      <w:r w:rsidR="008F1A4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.201</w:t>
      </w:r>
      <w:r w:rsidR="00EC598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8</w:t>
      </w:r>
      <w:r w:rsidRPr="00A12A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года</w:t>
      </w:r>
    </w:p>
    <w:p w:rsidR="00A12A99" w:rsidRPr="00A12A99" w:rsidRDefault="00A12A99" w:rsidP="00A12A99">
      <w:pPr>
        <w:suppressAutoHyphens/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2A99" w:rsidRPr="00A12A99" w:rsidRDefault="00A12A99" w:rsidP="00A12A99">
      <w:pPr>
        <w:tabs>
          <w:tab w:val="lef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2A99" w:rsidRPr="00A12A99" w:rsidRDefault="00A12A99" w:rsidP="00A12A99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Управления Федеральной антимонопольной службы по Республике Тыва (далее - Тывинское УФАС России) по контролю в сфере закупок в составе:</w:t>
      </w:r>
    </w:p>
    <w:p w:rsidR="00A12A99" w:rsidRPr="00A12A99" w:rsidRDefault="00A37809" w:rsidP="00A12A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="00A12A99"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Комиссии</w:t>
      </w:r>
      <w:r w:rsidR="00FF3B2D">
        <w:rPr>
          <w:rFonts w:ascii="Times New Roman" w:eastAsia="Times New Roman" w:hAnsi="Times New Roman" w:cs="Times New Roman"/>
          <w:sz w:val="28"/>
          <w:szCs w:val="28"/>
          <w:lang w:eastAsia="ar-SA"/>
        </w:rPr>
        <w:t>: «__»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A12A99"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A12A99"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управления;</w:t>
      </w:r>
    </w:p>
    <w:p w:rsidR="00A12A99" w:rsidRPr="00A12A99" w:rsidRDefault="00A12A99" w:rsidP="00A12A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EC5984" w:rsidRDefault="00FF3B2D" w:rsidP="00EC5984">
      <w:pPr>
        <w:suppressAutoHyphens/>
        <w:spacing w:after="0" w:line="240" w:lineRule="auto"/>
        <w:ind w:right="-3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 w:rsidR="00EC5984" w:rsidRPr="00EC59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ведущий </w:t>
      </w:r>
      <w:r w:rsidR="00A0508F"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специалист-эксперт </w:t>
      </w:r>
      <w:r w:rsidR="00EC5984" w:rsidRPr="00EC598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контроля закупок и антимоноп</w:t>
      </w:r>
      <w:r w:rsid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ольного контроля органов власти;</w:t>
      </w:r>
    </w:p>
    <w:p w:rsidR="00A0508F" w:rsidRDefault="00FF3B2D" w:rsidP="00A0508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 w:rsid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508F"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специалист-эксперт отдела контроля закупок и антимонопо</w:t>
      </w:r>
      <w:r w:rsid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льного контроля органов власти,</w:t>
      </w:r>
    </w:p>
    <w:p w:rsidR="00A12A99" w:rsidRPr="00A12A99" w:rsidRDefault="00A0508F" w:rsidP="00A12A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A12A99"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ри участии в рассмотрении жалобы:</w:t>
      </w:r>
    </w:p>
    <w:p w:rsidR="00EC5984" w:rsidRDefault="003A20B2" w:rsidP="00EC59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E4070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332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торгов</w:t>
      </w:r>
      <w:r w:rsidR="00A12A99"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4B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5984" w:rsidRPr="00EC59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Департамент</w:t>
      </w:r>
      <w:r w:rsidR="00EC59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="00EC5984" w:rsidRPr="00EC59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экономики, имущественных отношений и финансового контроля Мэрии г. Кызыла</w:t>
      </w:r>
      <w:r w:rsidR="00EC59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EC5984" w:rsidRDefault="0011491A" w:rsidP="00EC59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FF3B2D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действующий на основании доверенности от </w:t>
      </w:r>
      <w:r w:rsid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.0</w:t>
      </w:r>
      <w:r w:rsid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.2018 г. № 01-0</w:t>
      </w:r>
      <w:r w:rsid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4-0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8/</w:t>
      </w:r>
      <w:r w:rsid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458,</w:t>
      </w:r>
    </w:p>
    <w:p w:rsidR="00EC5984" w:rsidRDefault="00A0508F" w:rsidP="00C83EF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="001149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отсутствии надлежащим </w:t>
      </w:r>
      <w:r w:rsid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образом извещенного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представителя </w:t>
      </w:r>
      <w:r w:rsid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подателя жалобы - </w:t>
      </w:r>
      <w:r w:rsidR="001149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ООО «</w:t>
      </w:r>
      <w:r w:rsidR="00571177" w:rsidRPr="005711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Ремонтно-строительная фирма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5711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A12A99" w:rsidRPr="00C83EF4" w:rsidRDefault="00A12A99" w:rsidP="00C83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</w:t>
      </w: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жалобу</w:t>
      </w: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1177" w:rsidRPr="00571177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spellStart"/>
      <w:r w:rsidR="00571177" w:rsidRPr="00571177">
        <w:rPr>
          <w:rFonts w:ascii="Times New Roman" w:eastAsia="Times New Roman" w:hAnsi="Times New Roman" w:cs="Times New Roman"/>
          <w:sz w:val="28"/>
          <w:szCs w:val="28"/>
          <w:lang w:eastAsia="ar-SA"/>
        </w:rPr>
        <w:t>вх</w:t>
      </w:r>
      <w:proofErr w:type="spellEnd"/>
      <w:r w:rsidR="00571177" w:rsidRPr="00571177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3379 от 10.09.2018 года) ООО «Ремонтно-строительная фирма» (655004, Республика Тыва, г. Абакан, ул. Складская, д. 19, ОГРН: 1021900533236, ИНН: 1901043643)</w:t>
      </w:r>
      <w:r w:rsidR="005711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508F"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действия конкурсной комиссии организатора торгов – Департамента экономики, имущественных отношений и финансового контроля Мэрии г. Кызыла при организации и </w:t>
      </w:r>
      <w:r w:rsid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проведении открытого конкурса № </w:t>
      </w:r>
      <w:r w:rsidR="00A0508F"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230718/0065488/01 на право заключения инвестиционного договора по реконструкции многоквартирного жилого дома, расположенного по</w:t>
      </w:r>
      <w:proofErr w:type="gramEnd"/>
      <w:r w:rsidR="00A0508F"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адресу: город Кызыл, ул. </w:t>
      </w:r>
      <w:proofErr w:type="spellStart"/>
      <w:r w:rsidR="00A0508F"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Ооржака</w:t>
      </w:r>
      <w:proofErr w:type="spellEnd"/>
      <w:r w:rsidR="00A0508F"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A0508F"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Лопсанчапа</w:t>
      </w:r>
      <w:proofErr w:type="spellEnd"/>
      <w:r w:rsidR="00A0508F"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2, начальный (минимальный) объем капитальных </w:t>
      </w:r>
      <w:r w:rsid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вложений: 45 438 200, 00 рублей, </w:t>
      </w: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</w:t>
      </w:r>
      <w:r w:rsidRPr="00A12A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порядке, установленном статьей 18.1 Федерального закона от 27.06.2007 года № 135-ФЗ «О защите конкуренции» (далее Закон о защите конкуренции),</w:t>
      </w:r>
      <w:r w:rsidR="002405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12A99" w:rsidRPr="00A12A99" w:rsidRDefault="00A12A99" w:rsidP="00A643D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2A99" w:rsidRPr="00A12A99" w:rsidRDefault="00A12A99" w:rsidP="00A12A99">
      <w:pPr>
        <w:suppressAutoHyphens/>
        <w:spacing w:after="0" w:line="240" w:lineRule="auto"/>
        <w:ind w:right="-3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УСТАНОВИЛА:</w:t>
      </w:r>
    </w:p>
    <w:p w:rsidR="00A12A99" w:rsidRPr="00A12A99" w:rsidRDefault="00A12A99" w:rsidP="00A12A99">
      <w:pPr>
        <w:suppressAutoHyphens/>
        <w:spacing w:after="0" w:line="240" w:lineRule="auto"/>
        <w:ind w:right="-3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2A99" w:rsidRPr="00A12A99" w:rsidRDefault="00A12A99" w:rsidP="00A12A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Жалоба подана в Тывинское УФАС России в срок, установленный частью 4 статьи 18.1 Закона о защите конкуренции. </w:t>
      </w:r>
      <w:proofErr w:type="gramStart"/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Подготовлена</w:t>
      </w:r>
      <w:proofErr w:type="gramEnd"/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соответствии с требованиями части 6 </w:t>
      </w:r>
      <w:r w:rsidRPr="00A12A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статьи</w:t>
      </w: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18.1 указанного закона, в связи с чем, принята к рассмотрению.</w:t>
      </w:r>
    </w:p>
    <w:p w:rsidR="00A12A99" w:rsidRDefault="00A12A99" w:rsidP="00A12A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Тывинским УФАС России в адрес</w:t>
      </w:r>
      <w:r w:rsidR="001667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организатора торгов</w:t>
      </w: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подателя жалобы </w:t>
      </w: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были направлены уведомления о содержании жалобы, сообщение о </w:t>
      </w:r>
      <w:r w:rsidRPr="00A12A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месте</w:t>
      </w: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времени ее рассмотрения. </w:t>
      </w:r>
      <w:r w:rsidR="00240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0508F" w:rsidRDefault="00A12A99" w:rsidP="00A12A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письменным доводам </w:t>
      </w:r>
      <w:r w:rsidR="00A0508F"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ООО «</w:t>
      </w:r>
      <w:r w:rsidR="00240543" w:rsidRPr="005711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Ремонтно-строительная фирма</w:t>
      </w:r>
      <w:r w:rsidR="00A0508F"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625B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следует, что</w:t>
      </w:r>
      <w:r w:rsid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конкурсная комиссия организатора торгов неправомерно отказала в допуске к участию в конкурсе заявке подателя жалобы по основаниям, указанным в протоколе рассмотрения заявок от 05.09.018 года № 005/2018.</w:t>
      </w:r>
      <w:r w:rsidR="002405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A0508F" w:rsidRDefault="00A0508F" w:rsidP="00A12A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ходе рассмотрения жалобы п</w:t>
      </w:r>
      <w:r w:rsid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редставитель организатора торгов с доводами жалобы не согласился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представил </w:t>
      </w:r>
      <w:r w:rsidR="002405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возражение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ж</w:t>
      </w:r>
      <w:r w:rsidR="002405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лобу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№ 3459 от 14.09.2018 г.) согласно которому</w:t>
      </w:r>
      <w:r w:rsid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конкурсная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комиссия приняло решение об отказе в допуске к участию в конкурсе заявке под № </w:t>
      </w:r>
      <w:r w:rsidR="002405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ООО «</w:t>
      </w:r>
      <w:r w:rsidR="00240543" w:rsidRPr="005711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Ремонтно-строительная фирма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 на основании абзаца 2 пункта 11.3 конкурсной документации, а именно непредставления справки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 отсутствии у претендента на участие</w:t>
      </w:r>
      <w:proofErr w:type="gramEnd"/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Конкурсе (для юридических лиц и индивидуальных предпринимателей) задолженности по начисленным налогам, сборам и платежам в бюджет города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копия бухгалтерского баланса за последни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 завершенный отчетный период.</w:t>
      </w:r>
    </w:p>
    <w:p w:rsidR="00A12A99" w:rsidRPr="00A12A99" w:rsidRDefault="00A12A99" w:rsidP="00A12A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Рассмотр</w:t>
      </w:r>
      <w:r w:rsidR="006025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ев жалобу и выслушав </w:t>
      </w:r>
      <w:r w:rsid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посинения</w:t>
      </w:r>
      <w:r w:rsidR="006025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лиц</w:t>
      </w:r>
      <w:r w:rsid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C83EF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участвующего</w:t>
      </w: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рассмотрении жалобы</w:t>
      </w:r>
      <w:r w:rsidR="00C83EF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Комиссия Тывинского УФАС России приходит к следующему.</w:t>
      </w:r>
    </w:p>
    <w:p w:rsidR="00C83EF4" w:rsidRDefault="00A0508F" w:rsidP="00C83E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1D2B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="001D2B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.201</w:t>
      </w:r>
      <w:r w:rsid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="001D2B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 о</w:t>
      </w:r>
      <w:r w:rsidR="007E3B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рганизатором торгов – </w:t>
      </w:r>
      <w:r w:rsidR="00C83EF4" w:rsidRPr="00EC59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Департамент</w:t>
      </w:r>
      <w:r w:rsid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ом</w:t>
      </w:r>
      <w:r w:rsidR="00C83EF4" w:rsidRPr="00EC59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экономики, имущественных отношений и финансового контроля Мэрии г. Кызыла</w:t>
      </w:r>
      <w:r w:rsid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официальном сайте </w:t>
      </w:r>
      <w:r w:rsidR="00C83EF4">
        <w:rPr>
          <w:rFonts w:ascii="Times New Roman" w:hAnsi="Times New Roman" w:cs="Times New Roman"/>
          <w:sz w:val="28"/>
          <w:szCs w:val="28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9" w:history="1">
        <w:r w:rsidR="00C83EF4" w:rsidRPr="00DF6CD1">
          <w:rPr>
            <w:rStyle w:val="a8"/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C83EF4">
        <w:rPr>
          <w:rFonts w:ascii="Times New Roman" w:hAnsi="Times New Roman" w:cs="Times New Roman"/>
          <w:sz w:val="28"/>
          <w:szCs w:val="28"/>
        </w:rPr>
        <w:t xml:space="preserve"> </w:t>
      </w:r>
      <w:r w:rsid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размещено информационное сообщение</w:t>
      </w:r>
      <w:r w:rsidR="00C83EF4"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№ </w:t>
      </w:r>
      <w:r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230718/0065488/01 </w:t>
      </w:r>
      <w:r w:rsidR="00C83EF4"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проведении </w:t>
      </w:r>
      <w:r w:rsid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открытого </w:t>
      </w:r>
      <w:r w:rsidR="00C83EF4" w:rsidRP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конкурса № </w:t>
      </w:r>
      <w:r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230718/0065488/01 </w:t>
      </w:r>
      <w:r w:rsidR="00C83EF4" w:rsidRP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право заключения инвестиционного договора по реконструкции многоквартирного жилого дома, расположенного по</w:t>
      </w:r>
      <w:proofErr w:type="gramEnd"/>
      <w:r w:rsidR="00C83EF4" w:rsidRP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адресу: город Кызыл, ул. </w:t>
      </w:r>
      <w:proofErr w:type="spellStart"/>
      <w:r w:rsidR="00C83EF4" w:rsidRP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Ооржака</w:t>
      </w:r>
      <w:proofErr w:type="spellEnd"/>
      <w:r w:rsidR="00C83EF4" w:rsidRP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C83EF4" w:rsidRP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Лопсанчапа</w:t>
      </w:r>
      <w:proofErr w:type="spellEnd"/>
      <w:r w:rsidR="00C83EF4" w:rsidRP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д. 2, начальный (минимальный) объем капитальных вложений: 45 438 200, 00 рублей.</w:t>
      </w:r>
      <w:r w:rsid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FF3B2D" w:rsidRDefault="00A0508F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открытого </w:t>
      </w:r>
      <w:r w:rsidRP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конкурса на право заключения инвестиционного договора по реконструкции многоквартирного жилого дома, расположенного по адресу: город Кызы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Ооржака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Лопсанчапа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д. 2 утверждена распоряжением </w:t>
      </w:r>
      <w:r w:rsidRPr="00EC59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Департамент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EC59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экономики, имущественных отношений и финансового контроля Мэрии г. Кызыла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23.07.2018 г., в лице </w:t>
      </w:r>
      <w:r w:rsidR="00FF3B2D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 w:rsidR="00FF3B2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0508F" w:rsidRPr="00A0508F" w:rsidRDefault="00A0508F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протоколу вскрытия конвертов с заявками на участие в открытом конкурсе № </w:t>
      </w:r>
      <w:r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230718/0065488/01 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05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.2018 г. на момент окончания 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подачи заявок поступили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 заявки (ООО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Альтара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», ООО «Ремонтно-строительная фирма»,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Суугу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», ИП</w:t>
      </w:r>
      <w:r w:rsidR="00FF3B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F3B2D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A0508F" w:rsidRDefault="00A0508F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протоколу рассмотрения заявок на участие в открытом конкурсе № </w:t>
      </w:r>
      <w:r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230718/0065488/01 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05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.2018 г. комиссия по торгам признала заявки участников под № 1 (ООО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Альтара</w:t>
      </w:r>
      <w:proofErr w:type="spellEnd"/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2 (ООО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Ремонтно-строительная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фирма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№ 4 (ИП </w:t>
      </w:r>
      <w:r w:rsidR="00FF3B2D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соответствующими требованиям конкурсной документации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им отказано в допуске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к участию в конкурсе.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Заявка участника под № 3 (ООО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Суугу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») признана соответствующей требованиям конкурсной документации и допущена к участию в конкурсе.</w:t>
      </w:r>
    </w:p>
    <w:p w:rsidR="00C750FE" w:rsidRDefault="00C750FE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Заявке участника закупи под № 1 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Альтара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 отказано в допуске к участию в открытом конкурсе 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№ </w:t>
      </w:r>
      <w:r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230718/0065488/01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следующим основаниям: «</w:t>
      </w:r>
      <w:r w:rsidRPr="00C750F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Представлены не все документы в соответствии с перечнем, опубликованным в информационном сообщении, отсутствует справка об отсутствии у претендента на участие в Конкурсе (для юридических лиц и индивидуальных предпринимателей) задолженности по начисленным налогам, сборам и платежам в бюджет города за прошедший календарный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C750FE" w:rsidRDefault="00C750FE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Заявке участника закупи под № 2 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Ремонтно-строительная фирма» отказано в допуске к участию в открытом конкурсе 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№ </w:t>
      </w:r>
      <w:r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230718/0065488/01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следующим основаниям: «</w:t>
      </w:r>
      <w:r w:rsidRPr="00C750F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Представлены не все документы в соответствии с перечнем, опубликованным в информационном сообщении, отсутствует справка об отсутствии у претендента на участие в Конкурсе (для юридических лиц и индивидуальных предпринимателей) задолженности по начисленным налогам, сборам и платежам в бюджет города за прошедший календарный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C750FE" w:rsidRDefault="00C750FE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Заявке участника закупи под № 4 </w:t>
      </w:r>
      <w:r w:rsidRPr="00C750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ИП </w:t>
      </w:r>
      <w:r w:rsidR="00FF3B2D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 w:rsidR="00FF3B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отказано в допуске к участию в открытом конкурсе 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№ </w:t>
      </w:r>
      <w:r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230718/0065488/01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следующим основаниям: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C750F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Представлены не все документы в соответствии с перечнем, опубликованным в информационном сообщении, отсутствует справка об отсутствии у претендента на участие в Конкурсе (для юридических лиц и индивидуальных предпринимателей) задолженности по начисленным налогам, сборам и платежам в бюджет города за прошедший календарный год, отсутствует копия ИНН, отсутствует копия платежного документа об уплате задатка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proofErr w:type="gramEnd"/>
    </w:p>
    <w:p w:rsidR="00A0508F" w:rsidRDefault="00A0508F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связи с тем, что единственная заявка допущена к участию в конкурсе, открытый конкурс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</w:t>
      </w:r>
      <w:r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230718/0065488/01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признан несостоявшимся.</w:t>
      </w:r>
    </w:p>
    <w:p w:rsidR="00A0508F" w:rsidRPr="00A0508F" w:rsidRDefault="009C166D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16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="00A0508F"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закон от 25.02.1999 N 39-ФЗ "Об инвестиционной деятельности в Российской Федерации, осуществляемой в форме капитальных вложений" (далее Закон об инвестиционной деятельности)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  <w:proofErr w:type="gramEnd"/>
    </w:p>
    <w:p w:rsidR="00A0508F" w:rsidRPr="00A0508F" w:rsidRDefault="00A0508F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части 1 статьи 3 Закона об инвестиционной деятельности объектами капитальных вложений в Российской Федерации являются находящиеся в частной, государственной, муниципальной и иных формах собственности различные виды вновь создаваемого и (или) модернизируемого имущества, за изъятиями, устанавливаемыми федеральными законами.</w:t>
      </w:r>
      <w:proofErr w:type="gramEnd"/>
    </w:p>
    <w:p w:rsidR="00A0508F" w:rsidRPr="00A0508F" w:rsidRDefault="00A0508F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частью 1 статьи 11 Закона об инвестиционной деятельности государственное регулирование инвестиционной деятельности, </w:t>
      </w:r>
      <w:r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осуществляемой в форме капитальных вложений, осуществляется органами государственной власти Российской Федерации и органами государственной власти субъектов Российской Федерации.</w:t>
      </w:r>
    </w:p>
    <w:p w:rsidR="00A0508F" w:rsidRPr="00A0508F" w:rsidRDefault="00A0508F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Пунктом 1 части 2 статьи 11 Закона об инвестиционной деятельности установлено, что Федеральные органы государственной власти для регулирования инвестиционной деятельности, осуществляемой в форме капитальных вложений, используют следующие формы и методы, а именно: создание благоприятных условий для развития инвестиционной деятельности, осуществляемой в форме капитальных вложений, путем 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</w:t>
      </w:r>
      <w:proofErr w:type="gramEnd"/>
      <w:r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назначения.</w:t>
      </w:r>
    </w:p>
    <w:p w:rsidR="00A0508F" w:rsidRPr="00A0508F" w:rsidRDefault="00A0508F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силу пункта 2 части 2 статьи 11 Закона об инвестиционной деятельности прямое участие государства в инвестиционной деятельности, осуществляемой в форме капитальных вложений, осуществляется путем: </w:t>
      </w:r>
    </w:p>
    <w:p w:rsidR="00A0508F" w:rsidRPr="00A0508F" w:rsidRDefault="00A0508F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вовлечения в инвестиционный процесс временно приостановленных и законсервированных строек и объектов, находящихся в государственной собственности;</w:t>
      </w:r>
    </w:p>
    <w:p w:rsidR="00A0508F" w:rsidRPr="00A0508F" w:rsidRDefault="00A0508F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предоставления концессий российским и иностранным инвесторам по итогам торгов (аукционов и конкурсов) в соответствии с законодательством Российской Федерации.</w:t>
      </w:r>
    </w:p>
    <w:p w:rsidR="00A0508F" w:rsidRPr="00A0508F" w:rsidRDefault="00A0508F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образом, Тывинское УФАС России приходит к выводу, что предмет открытого конкурса № 230718/0065488/01 относится к объекту капитальных вложений, и в силу пункта 2 часть 2 статьи 11 Закона об инвестиционной деятельности капитальные вложения осуществляются путем предоставления концессий инвесторам по итогам торгов (аукционов и конкурсов).</w:t>
      </w:r>
    </w:p>
    <w:p w:rsidR="00A0508F" w:rsidRPr="00A0508F" w:rsidRDefault="00A0508F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08F">
        <w:rPr>
          <w:rFonts w:ascii="Times New Roman" w:hAnsi="Times New Roman" w:cs="Times New Roman"/>
          <w:sz w:val="28"/>
          <w:szCs w:val="28"/>
        </w:rPr>
        <w:t>Согласно части 1 статьи 13 Федерального закона от 21.07.2005 N 115-ФЗ "О концессионных соглашениях" (далее Закон о концессионных соглашениях) концессионное соглашение заключается путем проведения конкурса на право заключения концессионного соглашения, за исключением случаев, предусмотренных статьей 37 настоящего Федерального закона.</w:t>
      </w:r>
    </w:p>
    <w:p w:rsidR="00A0508F" w:rsidRPr="00A0508F" w:rsidRDefault="00A0508F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08F">
        <w:rPr>
          <w:rFonts w:ascii="Times New Roman" w:hAnsi="Times New Roman" w:cs="Times New Roman"/>
          <w:sz w:val="28"/>
          <w:szCs w:val="28"/>
        </w:rPr>
        <w:t>В соответствии с частью 1 статьи 21 Закона о концессионных соглашениях конкурс на право заключения концессионного соглашения (далее - конкурс) может быть открытым (заявки на участие в конкурсе могут представлять любые лица) или закрытым (заявки на участие в конкурсе могут представлять лица, которым направлены приглашения принять участие в таком конкурсе в соответствии с решением о заключении концессионного соглашения).</w:t>
      </w:r>
      <w:proofErr w:type="gramEnd"/>
    </w:p>
    <w:p w:rsidR="00A0508F" w:rsidRDefault="00A0508F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заключения концессионного соглашения установлен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главой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 концессионных соглашениях (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37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A0508F" w:rsidRDefault="00A0508F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 концессионных соглашениях установлен исчерпывающий перечень сведений, которые должны содержаться в конкурсной документации.</w:t>
      </w:r>
    </w:p>
    <w:p w:rsidR="00A0508F" w:rsidRDefault="00A0508F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5 части 1 статьи 23 Закона о концессионных соглашениях конкурсная документация должна содержать исчерпывающий перечень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 и материалов и формы их представления заявителями, участниками конкурса, в том числе документов и материалов, подтверждающих:</w:t>
      </w:r>
    </w:p>
    <w:p w:rsidR="00A0508F" w:rsidRDefault="00A0508F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соответствие заявителей требованиям, установленным конкурсной документацией и предъявляемым к участникам конкурса;</w:t>
      </w:r>
    </w:p>
    <w:p w:rsidR="00A0508F" w:rsidRDefault="00A0508F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соответствие заявок на участие в конкурсе и конкурсных предложений требованиям, установленным конкурсной документацией.</w:t>
      </w:r>
    </w:p>
    <w:p w:rsidR="000E5A79" w:rsidRDefault="00A0508F" w:rsidP="000E5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16F2">
        <w:rPr>
          <w:rFonts w:ascii="Times New Roman" w:hAnsi="Times New Roman" w:cs="Times New Roman"/>
          <w:sz w:val="28"/>
          <w:szCs w:val="28"/>
        </w:rPr>
        <w:t xml:space="preserve">Как следует из пункта 6.4 раздела 6 конкурсной документации  </w:t>
      </w:r>
      <w:r w:rsidRPr="006416F2">
        <w:rPr>
          <w:rFonts w:ascii="Times New Roman" w:hAnsi="Times New Roman" w:cs="Times New Roman"/>
          <w:bCs/>
          <w:sz w:val="28"/>
          <w:szCs w:val="28"/>
        </w:rPr>
        <w:t>к заявке прилагается в том числе - справка об отсутствии у претендента на участие в Конкурсе (для юридических лиц и индивидуальных предпринимателей) задолженности по начисленным налогам, сборам и платежам в бюджет города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</w:t>
      </w:r>
      <w:proofErr w:type="gramEnd"/>
      <w:r w:rsidRPr="006416F2">
        <w:rPr>
          <w:rFonts w:ascii="Times New Roman" w:hAnsi="Times New Roman" w:cs="Times New Roman"/>
          <w:bCs/>
          <w:sz w:val="28"/>
          <w:szCs w:val="28"/>
        </w:rPr>
        <w:t xml:space="preserve"> завершенный отчетный период; копия бухгалтерского баланса за последний завершенный отчетный период; справки об отсутствии у претендента на участие в Конкурсе - физического лица</w:t>
      </w:r>
      <w:r w:rsidRPr="00A0508F">
        <w:rPr>
          <w:rFonts w:ascii="Times New Roman" w:hAnsi="Times New Roman" w:cs="Times New Roman"/>
          <w:bCs/>
          <w:sz w:val="28"/>
          <w:szCs w:val="28"/>
        </w:rPr>
        <w:t xml:space="preserve"> задолженности по начисленным налогам, сборам и платежам в бюджет города за пр</w:t>
      </w:r>
      <w:r>
        <w:rPr>
          <w:rFonts w:ascii="Times New Roman" w:hAnsi="Times New Roman" w:cs="Times New Roman"/>
          <w:bCs/>
          <w:sz w:val="28"/>
          <w:szCs w:val="28"/>
        </w:rPr>
        <w:t>ошедший календарный год.</w:t>
      </w:r>
    </w:p>
    <w:p w:rsidR="000E5A79" w:rsidRDefault="000E5A79" w:rsidP="000E5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заявки также утверждена в составе конкурсной документации (приложение № 1 документации </w:t>
      </w:r>
      <w:r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открытого конкурса № 230718/0065488/01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750FE" w:rsidRDefault="00C750FE" w:rsidP="00C75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1 статьи 28 </w:t>
      </w:r>
      <w:r w:rsidRPr="00C750FE">
        <w:rPr>
          <w:rFonts w:ascii="Times New Roman" w:hAnsi="Times New Roman" w:cs="Times New Roman"/>
          <w:sz w:val="28"/>
          <w:szCs w:val="28"/>
        </w:rPr>
        <w:t>Закона о концессионных соглашениях</w:t>
      </w:r>
      <w:r>
        <w:rPr>
          <w:rFonts w:ascii="Times New Roman" w:hAnsi="Times New Roman" w:cs="Times New Roman"/>
          <w:sz w:val="28"/>
          <w:szCs w:val="28"/>
        </w:rPr>
        <w:t xml:space="preserve"> конверты с заявками на участие в конкурсе вскрываются на заседании конкурсной комиссии в порядке, в день, во время и в месте, которые установлены конкурсной документацией. При этом объявляются и заносятся в протокол о вскрытии конвертов с заявками на участие в конкурсе наименование (фамилия, имя, отчество) и место нахождения (место жительства) каждого заявителя, конверт с заявкой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конкурсе которого вскрывается, а также сведения о наличии в этой заявке документов и материалов, представление которых заявителем предусмотрено конкурсной документацией.</w:t>
      </w:r>
    </w:p>
    <w:p w:rsidR="00A0508F" w:rsidRPr="00C750FE" w:rsidRDefault="00C750FE" w:rsidP="00C75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0FE">
        <w:rPr>
          <w:rFonts w:ascii="Times New Roman" w:hAnsi="Times New Roman" w:cs="Times New Roman"/>
          <w:sz w:val="28"/>
          <w:szCs w:val="28"/>
        </w:rPr>
        <w:t>В соответствии с частью 2 статьи 29 Закона о концессионных соглашениях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C750FE">
        <w:rPr>
          <w:rFonts w:ascii="Times New Roman" w:hAnsi="Times New Roman" w:cs="Times New Roman"/>
          <w:bCs/>
          <w:sz w:val="28"/>
          <w:szCs w:val="28"/>
        </w:rPr>
        <w:t>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конкурса, включающим в себя наименование (для юридического лица) или фамилию, имя</w:t>
      </w:r>
      <w:proofErr w:type="gramEnd"/>
      <w:r w:rsidRPr="00C750FE">
        <w:rPr>
          <w:rFonts w:ascii="Times New Roman" w:hAnsi="Times New Roman" w:cs="Times New Roman"/>
          <w:bCs/>
          <w:sz w:val="28"/>
          <w:szCs w:val="28"/>
        </w:rPr>
        <w:t>, отчество (для индивидуального предпринимателя) заявителя, прошедшего предварительный отбор участников конкурса и допущенного к участию в конкурсе, а также наименование (для юридического лица) или фамилию, имя, отчество (для индивидуального предпринимателя) заявителя, не прошедшего предварительного отбора участников конкурса и не допущенного к участию в конкурсе, с обоснованием принятого конкурсной комиссией решения.</w:t>
      </w:r>
    </w:p>
    <w:p w:rsidR="006231C4" w:rsidRDefault="006231C4" w:rsidP="0062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Частью 3 статьи </w:t>
      </w:r>
      <w:r w:rsidRPr="00C750FE">
        <w:rPr>
          <w:rFonts w:ascii="Times New Roman" w:hAnsi="Times New Roman" w:cs="Times New Roman"/>
          <w:sz w:val="28"/>
          <w:szCs w:val="28"/>
        </w:rPr>
        <w:t>29 Закона о концессионных соглашениях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решение об отказе в допуске заявителя к участию в конкурсе принимается конкурсной комиссией в случае, если:</w:t>
      </w:r>
    </w:p>
    <w:p w:rsidR="006231C4" w:rsidRDefault="006231C4" w:rsidP="0062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заявитель не соответствует требованиям, предъявляемым к участникам конкурса и установленным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6231C4" w:rsidRDefault="006231C4" w:rsidP="0062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заявка на участие в конкурсе не соответствует требованиям, предъявляемым к заявкам на участие в конкурсе и установленным конкурсной документацией;</w:t>
      </w:r>
    </w:p>
    <w:p w:rsidR="006231C4" w:rsidRDefault="006231C4" w:rsidP="0062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представленные заявителем документы и материалы неполны и (или) недостоверны;</w:t>
      </w:r>
    </w:p>
    <w:p w:rsidR="006231C4" w:rsidRDefault="006231C4" w:rsidP="0062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задаток заявителя не поступил на счет в срок и в размере, которые установлены конкурсной документацией, при условии, что конкурсной документацией предусмотрено внесение задатка до даты окончания представления заявок на участие в конкурсе.</w:t>
      </w:r>
    </w:p>
    <w:p w:rsidR="006231C4" w:rsidRDefault="006231C4" w:rsidP="0062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Тывинского УФАС России установлено, что заявка участника закупки под № 1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содержит баланс расчетов на 30.08.2018 г., копию упрощенной бухгалтерской (финансовой) отчетности за 2017 г. по форме КНД 0710096.</w:t>
      </w:r>
    </w:p>
    <w:p w:rsidR="00240543" w:rsidRDefault="00E73CCC" w:rsidP="00E73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9C166D">
        <w:rPr>
          <w:rFonts w:ascii="Times New Roman" w:hAnsi="Times New Roman" w:cs="Times New Roman"/>
          <w:color w:val="000000" w:themeColor="text1"/>
          <w:sz w:val="28"/>
          <w:szCs w:val="28"/>
        </w:rPr>
        <w:t>Как было указано выше, согласно протоколу</w:t>
      </w:r>
      <w:r w:rsidRPr="009C1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рассмотрения заявок на участие в открытом конкурсе № 230718/0065488/01 от 05.09.2018 г. </w:t>
      </w:r>
      <w:r w:rsidRPr="009C1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9C1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аявке участника закупи под № </w:t>
      </w:r>
      <w:r w:rsidR="00240543" w:rsidRPr="0024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2 ООО «Ремонтно-строительная фирма» отказано в допуске к участию в открытом конкурсе № 230718/0065488/01 по следующим основаниям: «</w:t>
      </w:r>
      <w:r w:rsidR="00240543" w:rsidRPr="002405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Представлены не все документы в соответствии с перечнем, опубликованным в информационном сообщении, отсутствует справка об отсутствии у претендента на участие в Конкурсе (для юридических лиц и индивидуальных предпринимателей) задолженности по начисленным налогам, сборам и платежам в бюджет города за прошедший календарный год</w:t>
      </w:r>
      <w:r w:rsidR="00240543" w:rsidRPr="0024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».</w:t>
      </w:r>
    </w:p>
    <w:p w:rsidR="009C166D" w:rsidRDefault="00E73CCC" w:rsidP="00E73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Комиссией Тывинского УФАС России установлено, что </w:t>
      </w:r>
      <w:r w:rsidR="009C166D">
        <w:rPr>
          <w:rFonts w:ascii="Times New Roman" w:hAnsi="Times New Roman" w:cs="Times New Roman"/>
          <w:sz w:val="28"/>
          <w:szCs w:val="28"/>
        </w:rPr>
        <w:t>пункт 6.4 раздела 6 конкурсной документации</w:t>
      </w:r>
      <w:r>
        <w:rPr>
          <w:rFonts w:ascii="Times New Roman" w:hAnsi="Times New Roman" w:cs="Times New Roman"/>
          <w:sz w:val="28"/>
          <w:szCs w:val="28"/>
        </w:rPr>
        <w:t>, содержащ</w:t>
      </w:r>
      <w:r w:rsidR="009C16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требования к содержанию, составу заявки на участие в конкурсе, не </w:t>
      </w:r>
      <w:r w:rsidR="009C166D">
        <w:rPr>
          <w:rFonts w:ascii="Times New Roman" w:hAnsi="Times New Roman" w:cs="Times New Roman"/>
          <w:sz w:val="28"/>
          <w:szCs w:val="28"/>
        </w:rPr>
        <w:t>содержит конкретное наименование справки, которую нужно предоставить в составе заявки, при этом п</w:t>
      </w:r>
      <w:r w:rsidR="009C166D" w:rsidRPr="009C166D">
        <w:rPr>
          <w:rFonts w:ascii="Times New Roman" w:hAnsi="Times New Roman" w:cs="Times New Roman"/>
          <w:sz w:val="28"/>
          <w:szCs w:val="28"/>
        </w:rPr>
        <w:t xml:space="preserve">роверить факт наличия (отсутствия) задолженности по налогам и сборам в размере, установленном </w:t>
      </w:r>
      <w:r w:rsidR="009C166D">
        <w:rPr>
          <w:rFonts w:ascii="Times New Roman" w:hAnsi="Times New Roman" w:cs="Times New Roman"/>
          <w:sz w:val="28"/>
          <w:szCs w:val="28"/>
        </w:rPr>
        <w:t xml:space="preserve">конкурсной документацией, </w:t>
      </w:r>
      <w:r w:rsidR="009C166D" w:rsidRPr="009C166D">
        <w:rPr>
          <w:rFonts w:ascii="Times New Roman" w:hAnsi="Times New Roman" w:cs="Times New Roman"/>
          <w:sz w:val="28"/>
          <w:szCs w:val="28"/>
        </w:rPr>
        <w:t>возможно только путем получения информации от налоговых органов.</w:t>
      </w:r>
      <w:proofErr w:type="gramEnd"/>
    </w:p>
    <w:p w:rsidR="009C166D" w:rsidRDefault="009C166D" w:rsidP="0062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действия конкурсной комиссии по отклонению </w:t>
      </w:r>
      <w:r w:rsidR="00240543">
        <w:rPr>
          <w:rFonts w:ascii="Times New Roman" w:hAnsi="Times New Roman" w:cs="Times New Roman"/>
          <w:sz w:val="28"/>
          <w:szCs w:val="28"/>
        </w:rPr>
        <w:t>заявки участника закупки под № 2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r w:rsidR="00240543" w:rsidRPr="00240543">
        <w:rPr>
          <w:rFonts w:ascii="Times New Roman" w:hAnsi="Times New Roman" w:cs="Times New Roman"/>
          <w:sz w:val="28"/>
          <w:szCs w:val="28"/>
        </w:rPr>
        <w:t>Ремонтно-строительная фирма</w:t>
      </w:r>
      <w:r>
        <w:rPr>
          <w:rFonts w:ascii="Times New Roman" w:hAnsi="Times New Roman" w:cs="Times New Roman"/>
          <w:sz w:val="28"/>
          <w:szCs w:val="28"/>
        </w:rPr>
        <w:t>» в виду не представления в составе конкурсной заявки справки, указанной в пункте 6.4 раздела 6 конкурсной документации, является неправомерным</w:t>
      </w:r>
      <w:r w:rsidR="006D12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0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249" w:rsidRDefault="00835249" w:rsidP="0062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аналогичным основаниям конкурсная комиссия</w:t>
      </w:r>
      <w:r w:rsidR="00032BD0">
        <w:rPr>
          <w:rFonts w:ascii="Times New Roman" w:hAnsi="Times New Roman" w:cs="Times New Roman"/>
          <w:sz w:val="28"/>
          <w:szCs w:val="28"/>
        </w:rPr>
        <w:t xml:space="preserve"> неправомерно</w:t>
      </w:r>
      <w:r>
        <w:rPr>
          <w:rFonts w:ascii="Times New Roman" w:hAnsi="Times New Roman" w:cs="Times New Roman"/>
          <w:sz w:val="28"/>
          <w:szCs w:val="28"/>
        </w:rPr>
        <w:t xml:space="preserve"> отклонила заявку участника закупки под № </w:t>
      </w:r>
      <w:r w:rsidR="00240543">
        <w:rPr>
          <w:rFonts w:ascii="Times New Roman" w:eastAsia="Arial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ООО «</w:t>
      </w:r>
      <w:proofErr w:type="spellStart"/>
      <w:r w:rsidR="00240543" w:rsidRPr="00240543">
        <w:rPr>
          <w:rFonts w:ascii="Times New Roman" w:eastAsia="Arial" w:hAnsi="Times New Roman" w:cs="Times New Roman"/>
          <w:sz w:val="28"/>
          <w:szCs w:val="28"/>
          <w:lang w:eastAsia="ar-SA"/>
        </w:rPr>
        <w:t>Альтара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>».</w:t>
      </w:r>
    </w:p>
    <w:p w:rsidR="009C166D" w:rsidRDefault="009C166D" w:rsidP="009C166D">
      <w:pPr>
        <w:tabs>
          <w:tab w:val="left" w:pos="974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Следовательно, в действиях </w:t>
      </w:r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конкурсной комиссии организатора торгов – Департамента экономики, имущественных отношений и финансового контроля Мэрии города Кызыла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установлено</w:t>
      </w:r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нарушение части 3 статьи 29 </w:t>
      </w:r>
      <w:r w:rsidRPr="00C750FE">
        <w:rPr>
          <w:rFonts w:ascii="Times New Roman" w:hAnsi="Times New Roman" w:cs="Times New Roman"/>
          <w:sz w:val="28"/>
          <w:szCs w:val="28"/>
        </w:rPr>
        <w:t>Закона о концессионных соглашениях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части неправомерного принятия решения об отказе в допуске заявк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ам под № 1</w:t>
      </w:r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ООО «</w:t>
      </w:r>
      <w:proofErr w:type="spellStart"/>
      <w:r w:rsidR="00240543">
        <w:rPr>
          <w:rFonts w:ascii="Times New Roman" w:eastAsia="Arial" w:hAnsi="Times New Roman" w:cs="Times New Roman"/>
          <w:sz w:val="28"/>
          <w:szCs w:val="28"/>
          <w:lang w:eastAsia="ar-SA"/>
        </w:rPr>
        <w:t>Альта</w:t>
      </w:r>
      <w:r w:rsidR="00240543"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ра</w:t>
      </w:r>
      <w:proofErr w:type="spellEnd"/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, под № 2 ООО «</w:t>
      </w:r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Ремонтно-строительная фирма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 участию в конкурсе № 230718/0065488/01, по основаниям, указанным в протоколе рассмотрения заявок</w:t>
      </w:r>
      <w:proofErr w:type="gramEnd"/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 05.09.2018 г.</w:t>
      </w:r>
    </w:p>
    <w:p w:rsidR="00E73CCC" w:rsidRDefault="009C166D" w:rsidP="00032BD0">
      <w:pPr>
        <w:tabs>
          <w:tab w:val="left" w:pos="974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6231C4">
        <w:rPr>
          <w:rFonts w:ascii="Times New Roman" w:hAnsi="Times New Roman" w:cs="Times New Roman"/>
          <w:sz w:val="28"/>
          <w:szCs w:val="28"/>
        </w:rPr>
        <w:t xml:space="preserve">Вместе с тем, на заседании Комиссии Тывинского УФАС России представитель организатора торгов пояснил, что </w:t>
      </w:r>
      <w:r w:rsidR="00E73CCC">
        <w:rPr>
          <w:rFonts w:ascii="Times New Roman" w:hAnsi="Times New Roman" w:cs="Times New Roman"/>
          <w:sz w:val="28"/>
          <w:szCs w:val="28"/>
        </w:rPr>
        <w:t xml:space="preserve">конкретно </w:t>
      </w:r>
      <w:r w:rsidR="006231C4">
        <w:rPr>
          <w:rFonts w:ascii="Times New Roman" w:hAnsi="Times New Roman" w:cs="Times New Roman"/>
          <w:sz w:val="28"/>
          <w:szCs w:val="28"/>
        </w:rPr>
        <w:t>необходима аналогичная справка как у участника закупки под № 3 ООО «</w:t>
      </w:r>
      <w:proofErr w:type="spellStart"/>
      <w:r w:rsidR="006231C4">
        <w:rPr>
          <w:rFonts w:ascii="Times New Roman" w:hAnsi="Times New Roman" w:cs="Times New Roman"/>
          <w:sz w:val="28"/>
          <w:szCs w:val="28"/>
        </w:rPr>
        <w:t>Суугу</w:t>
      </w:r>
      <w:proofErr w:type="spellEnd"/>
      <w:r w:rsidR="006231C4">
        <w:rPr>
          <w:rFonts w:ascii="Times New Roman" w:hAnsi="Times New Roman" w:cs="Times New Roman"/>
          <w:sz w:val="28"/>
          <w:szCs w:val="28"/>
        </w:rPr>
        <w:t>», то есть справка об исполнении налогоплательщиком (плательщиком сбор</w:t>
      </w:r>
      <w:r w:rsidR="0035117C">
        <w:rPr>
          <w:rFonts w:ascii="Times New Roman" w:hAnsi="Times New Roman" w:cs="Times New Roman"/>
          <w:sz w:val="28"/>
          <w:szCs w:val="28"/>
        </w:rPr>
        <w:t>а, плательщиками страховых взносов, налоговым агентом</w:t>
      </w:r>
      <w:r w:rsidR="006231C4">
        <w:rPr>
          <w:rFonts w:ascii="Times New Roman" w:hAnsi="Times New Roman" w:cs="Times New Roman"/>
          <w:sz w:val="28"/>
          <w:szCs w:val="28"/>
        </w:rPr>
        <w:t>)</w:t>
      </w:r>
      <w:r w:rsidR="0035117C">
        <w:rPr>
          <w:rFonts w:ascii="Times New Roman" w:hAnsi="Times New Roman" w:cs="Times New Roman"/>
          <w:sz w:val="28"/>
          <w:szCs w:val="28"/>
        </w:rPr>
        <w:t xml:space="preserve"> обязанности по уплате налогов, сборов, страховых взносов, пеней, штрафов</w:t>
      </w:r>
      <w:r w:rsidR="00E73CCC">
        <w:rPr>
          <w:rFonts w:ascii="Times New Roman" w:hAnsi="Times New Roman" w:cs="Times New Roman"/>
          <w:sz w:val="28"/>
          <w:szCs w:val="28"/>
        </w:rPr>
        <w:t>, процентов по коду КНД 1120101, указанный довод не принимается Ком</w:t>
      </w:r>
      <w:r w:rsidR="00032BD0">
        <w:rPr>
          <w:rFonts w:ascii="Times New Roman" w:hAnsi="Times New Roman" w:cs="Times New Roman"/>
          <w:sz w:val="28"/>
          <w:szCs w:val="28"/>
        </w:rPr>
        <w:t>иссией Тывинского УФАС</w:t>
      </w:r>
      <w:proofErr w:type="gramEnd"/>
      <w:r w:rsidR="00032BD0">
        <w:rPr>
          <w:rFonts w:ascii="Times New Roman" w:hAnsi="Times New Roman" w:cs="Times New Roman"/>
          <w:sz w:val="28"/>
          <w:szCs w:val="28"/>
        </w:rPr>
        <w:t xml:space="preserve"> России, так как </w:t>
      </w:r>
      <w:r w:rsidR="00E73CCC" w:rsidRPr="009C166D">
        <w:rPr>
          <w:rFonts w:ascii="Times New Roman" w:hAnsi="Times New Roman" w:cs="Times New Roman"/>
          <w:color w:val="000000" w:themeColor="text1"/>
          <w:sz w:val="28"/>
          <w:szCs w:val="28"/>
        </w:rPr>
        <w:t>пунктом 6.4 раздела 6 конкурсной документации, содержащей требования к содержанию, составу заявки на участие в конкурсе, не пред</w:t>
      </w:r>
      <w:r w:rsidRPr="009C166D">
        <w:rPr>
          <w:rFonts w:ascii="Times New Roman" w:hAnsi="Times New Roman" w:cs="Times New Roman"/>
          <w:color w:val="000000" w:themeColor="text1"/>
          <w:sz w:val="28"/>
          <w:szCs w:val="28"/>
        </w:rPr>
        <w:t>усмотрена</w:t>
      </w:r>
      <w:r w:rsidR="00E73CCC" w:rsidRPr="009C1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справка ИФНС по кодам КНД 1120101.</w:t>
      </w:r>
    </w:p>
    <w:p w:rsidR="00032BD0" w:rsidRPr="009C166D" w:rsidRDefault="00032BD0" w:rsidP="00032BD0">
      <w:pPr>
        <w:tabs>
          <w:tab w:val="left" w:pos="974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действия членов комиссии </w:t>
      </w:r>
      <w:r w:rsidRPr="00835249">
        <w:rPr>
          <w:rFonts w:ascii="Times New Roman" w:hAnsi="Times New Roman" w:cs="Times New Roman"/>
          <w:sz w:val="28"/>
          <w:szCs w:val="28"/>
        </w:rPr>
        <w:t>открытого конкурса № 230718/0065488/01</w:t>
      </w:r>
      <w:r>
        <w:rPr>
          <w:rFonts w:ascii="Times New Roman" w:hAnsi="Times New Roman" w:cs="Times New Roman"/>
          <w:sz w:val="28"/>
          <w:szCs w:val="28"/>
        </w:rPr>
        <w:t xml:space="preserve"> содержат признаки </w:t>
      </w:r>
      <w:r w:rsidRPr="0088485D">
        <w:t xml:space="preserve"> </w:t>
      </w:r>
      <w:r w:rsidRPr="0088485D">
        <w:rPr>
          <w:rFonts w:ascii="Times New Roman" w:hAnsi="Times New Roman" w:cs="Times New Roman"/>
          <w:sz w:val="28"/>
          <w:szCs w:val="28"/>
        </w:rPr>
        <w:t>административного правонаруше</w:t>
      </w:r>
      <w:r>
        <w:rPr>
          <w:rFonts w:ascii="Times New Roman" w:hAnsi="Times New Roman" w:cs="Times New Roman"/>
          <w:sz w:val="28"/>
          <w:szCs w:val="28"/>
        </w:rPr>
        <w:t xml:space="preserve">ния, предусмотренного частью 6 </w:t>
      </w:r>
      <w:r w:rsidRPr="0088485D">
        <w:rPr>
          <w:rFonts w:ascii="Times New Roman" w:hAnsi="Times New Roman" w:cs="Times New Roman"/>
          <w:sz w:val="28"/>
          <w:szCs w:val="28"/>
        </w:rPr>
        <w:t>статьи 7.3</w:t>
      </w:r>
      <w:r>
        <w:rPr>
          <w:rFonts w:ascii="Times New Roman" w:hAnsi="Times New Roman" w:cs="Times New Roman"/>
          <w:sz w:val="28"/>
          <w:szCs w:val="28"/>
        </w:rPr>
        <w:t>2.4</w:t>
      </w:r>
      <w:r w:rsidRPr="0088485D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835249" w:rsidRPr="00835249" w:rsidRDefault="009C166D" w:rsidP="0083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835249" w:rsidRPr="0083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8 части 1 статьи 23 Закона о концессионных соглашениях  установлено, что конкурсная документация должна содержать место и срок представления заявок на участие в конкурсе (даты и время начала и истечения этого срока).</w:t>
      </w:r>
    </w:p>
    <w:p w:rsidR="00835249" w:rsidRDefault="00835249" w:rsidP="0083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требования установлены в пункте 9 части 3 статьи 26 Закона о концессионных соглашениях.</w:t>
      </w:r>
    </w:p>
    <w:p w:rsidR="00835249" w:rsidRPr="00835249" w:rsidRDefault="00835249" w:rsidP="0083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14 части 1 статьи 23 Закона о концессионных соглашениях конкурсная документация должна содержать порядок, место и срок представления конкурсных предложений (даты и время начала и истечения этого срока).</w:t>
      </w:r>
    </w:p>
    <w:p w:rsidR="00835249" w:rsidRPr="00835249" w:rsidRDefault="00835249" w:rsidP="0083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требования установлены в пункте 10 части 3 статьи 26 Закона о концессионных соглашениях.</w:t>
      </w:r>
    </w:p>
    <w:p w:rsidR="00835249" w:rsidRPr="00835249" w:rsidRDefault="00835249" w:rsidP="0083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16 части 1 статьи 23 Закона о концессионных соглашениях конкурсная документация должна содержать порядок, место, дату и время вскрытия конвертов с заявками на участие в конкурсе.</w:t>
      </w:r>
    </w:p>
    <w:p w:rsidR="00835249" w:rsidRDefault="00835249" w:rsidP="0083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требования установлены в пункте 11 части 3 статьи 26 Закона о концессионных соглашениях.</w:t>
      </w:r>
    </w:p>
    <w:p w:rsidR="00835249" w:rsidRPr="00835249" w:rsidRDefault="00835249" w:rsidP="0083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19 части 1 статьи 23 Закона о концессионных соглашениях конкурсная документация, в том числе, должна содержать порядок рассмотрения и оценки конкурсных предложений.</w:t>
      </w:r>
    </w:p>
    <w:p w:rsidR="00835249" w:rsidRPr="00835249" w:rsidRDefault="00835249" w:rsidP="0083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Аналогичные требования установлены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3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 статьи 26 Закона о концессионных соглашениях.</w:t>
      </w:r>
    </w:p>
    <w:p w:rsidR="00835249" w:rsidRPr="00835249" w:rsidRDefault="00835249" w:rsidP="0083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пункта 21 части 1 статьи 23 Закона о концессионных соглашениях конкурсная документация, в том числе, должна содержать срок подписания протокола о результатах проведения конкурса. </w:t>
      </w:r>
    </w:p>
    <w:p w:rsidR="00835249" w:rsidRPr="00835249" w:rsidRDefault="00835249" w:rsidP="0083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требования установлены в пункте 14 части 3 статьи 26 Закона о концессионных соглашениях.</w:t>
      </w:r>
    </w:p>
    <w:p w:rsidR="00835249" w:rsidRDefault="00835249" w:rsidP="0083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35 Закона о концессионных соглашениях к</w:t>
      </w:r>
      <w:r>
        <w:rPr>
          <w:rFonts w:ascii="Times New Roman" w:hAnsi="Times New Roman" w:cs="Times New Roman"/>
          <w:sz w:val="28"/>
          <w:szCs w:val="28"/>
        </w:rPr>
        <w:t xml:space="preserve">онкурсная комиссия в течение пятнадцати рабочих дней со дня подписания протокола о результатах проведения конкурса или принятия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решения об объявлении конкурса несостоявшимся обязана опубликовать сообщение о результатах проведения конкурса с указанием наименования (для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юридического лица) или фамилии, имени, отчества (для индивидуального предпринимателя) победителя конкурса или решение об объявлении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 несостоявшимся с обоснованием этого решения в официальном издании, в котором было опубликовано сообщение о проведении конкурса,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такое сообщение на официальном сайте в информационно-телекоммуникационной сети "Интернет".</w:t>
      </w:r>
    </w:p>
    <w:p w:rsidR="00835249" w:rsidRDefault="00835249" w:rsidP="0083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249">
        <w:rPr>
          <w:rFonts w:ascii="Times New Roman" w:hAnsi="Times New Roman" w:cs="Times New Roman"/>
          <w:sz w:val="28"/>
          <w:szCs w:val="28"/>
        </w:rPr>
        <w:t xml:space="preserve">Тывинским УФАС России установлено, что документация открытого конкурса № </w:t>
      </w:r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230718/0065488/01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 21.08.2018 года</w:t>
      </w:r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835249">
        <w:rPr>
          <w:rFonts w:ascii="Times New Roman" w:hAnsi="Times New Roman" w:cs="Times New Roman"/>
          <w:sz w:val="28"/>
          <w:szCs w:val="28"/>
        </w:rPr>
        <w:t>и информационное сообщение, размещенн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35249">
        <w:rPr>
          <w:rFonts w:ascii="Times New Roman" w:hAnsi="Times New Roman" w:cs="Times New Roman"/>
          <w:sz w:val="28"/>
          <w:szCs w:val="28"/>
        </w:rPr>
        <w:t xml:space="preserve"> на Официальном сайте торгов в разделе «Документы», и сообщение о проведении  открытого конкурса № 230718/0065488/01, размещенное на Официальном сайте торгов в разделе «Общие»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3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 публикации сообщения </w:t>
      </w:r>
      <w:r w:rsidRPr="00835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23.07.2018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5249">
        <w:rPr>
          <w:rFonts w:ascii="Times New Roman" w:hAnsi="Times New Roman" w:cs="Times New Roman"/>
          <w:sz w:val="28"/>
          <w:szCs w:val="28"/>
        </w:rPr>
        <w:t>, содержат следующие даты:</w:t>
      </w:r>
    </w:p>
    <w:p w:rsidR="00032BD0" w:rsidRPr="00835249" w:rsidRDefault="00032BD0" w:rsidP="0083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2621"/>
        <w:gridCol w:w="2314"/>
        <w:gridCol w:w="2468"/>
      </w:tblGrid>
      <w:tr w:rsidR="00835249" w:rsidRPr="00835249" w:rsidTr="00A20AAB">
        <w:tc>
          <w:tcPr>
            <w:tcW w:w="2449" w:type="dxa"/>
            <w:shd w:val="clear" w:color="auto" w:fill="auto"/>
          </w:tcPr>
          <w:p w:rsidR="00835249" w:rsidRPr="00835249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621" w:type="dxa"/>
            <w:shd w:val="clear" w:color="auto" w:fill="auto"/>
          </w:tcPr>
          <w:p w:rsidR="00835249" w:rsidRPr="00835249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35249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Конкурсная документация в разделе «Документы»</w:t>
            </w:r>
          </w:p>
          <w:p w:rsidR="00835249" w:rsidRPr="00835249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35249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от 21.08.2018</w:t>
            </w:r>
          </w:p>
        </w:tc>
        <w:tc>
          <w:tcPr>
            <w:tcW w:w="2314" w:type="dxa"/>
            <w:shd w:val="clear" w:color="auto" w:fill="auto"/>
          </w:tcPr>
          <w:p w:rsidR="00835249" w:rsidRPr="00835249" w:rsidRDefault="00835249" w:rsidP="008A3A85">
            <w:pPr>
              <w:rPr>
                <w:rFonts w:ascii="Times New Roman" w:hAnsi="Times New Roman" w:cs="Times New Roman"/>
                <w:sz w:val="24"/>
              </w:rPr>
            </w:pPr>
            <w:r w:rsidRPr="00835249">
              <w:rPr>
                <w:rFonts w:ascii="Times New Roman" w:hAnsi="Times New Roman" w:cs="Times New Roman"/>
                <w:sz w:val="24"/>
              </w:rPr>
              <w:t>Сообщение о проведении открытого конкурса в разделе «Общие»</w:t>
            </w:r>
          </w:p>
        </w:tc>
        <w:tc>
          <w:tcPr>
            <w:tcW w:w="2468" w:type="dxa"/>
            <w:shd w:val="clear" w:color="auto" w:fill="auto"/>
          </w:tcPr>
          <w:p w:rsidR="00835249" w:rsidRPr="00835249" w:rsidRDefault="00835249" w:rsidP="006963F6">
            <w:pPr>
              <w:rPr>
                <w:rFonts w:ascii="Times New Roman" w:hAnsi="Times New Roman" w:cs="Times New Roman"/>
                <w:sz w:val="24"/>
              </w:rPr>
            </w:pPr>
            <w:r w:rsidRPr="00835249">
              <w:rPr>
                <w:rFonts w:ascii="Times New Roman" w:hAnsi="Times New Roman" w:cs="Times New Roman"/>
                <w:sz w:val="24"/>
              </w:rPr>
              <w:t>Информационное сообщение в разделе «Документы»</w:t>
            </w:r>
          </w:p>
        </w:tc>
      </w:tr>
      <w:tr w:rsidR="00835249" w:rsidRPr="00835249" w:rsidTr="00A20AAB">
        <w:trPr>
          <w:trHeight w:val="587"/>
        </w:trPr>
        <w:tc>
          <w:tcPr>
            <w:tcW w:w="2449" w:type="dxa"/>
            <w:shd w:val="clear" w:color="auto" w:fill="auto"/>
          </w:tcPr>
          <w:p w:rsidR="00835249" w:rsidRPr="00835249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3524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Дата и время начала подачи заявок </w:t>
            </w:r>
          </w:p>
        </w:tc>
        <w:tc>
          <w:tcPr>
            <w:tcW w:w="2621" w:type="dxa"/>
            <w:shd w:val="clear" w:color="auto" w:fill="auto"/>
          </w:tcPr>
          <w:p w:rsidR="00835249" w:rsidRPr="00835249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52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23.07.2018</w:t>
            </w:r>
          </w:p>
        </w:tc>
        <w:tc>
          <w:tcPr>
            <w:tcW w:w="2314" w:type="dxa"/>
            <w:shd w:val="clear" w:color="auto" w:fill="auto"/>
          </w:tcPr>
          <w:p w:rsidR="00835249" w:rsidRPr="00835249" w:rsidRDefault="00835249" w:rsidP="008A3A85">
            <w:pPr>
              <w:rPr>
                <w:rFonts w:ascii="Times New Roman" w:hAnsi="Times New Roman" w:cs="Times New Roman"/>
                <w:sz w:val="28"/>
              </w:rPr>
            </w:pPr>
            <w:r w:rsidRPr="00835249">
              <w:rPr>
                <w:rFonts w:ascii="Times New Roman" w:hAnsi="Times New Roman" w:cs="Times New Roman"/>
                <w:sz w:val="28"/>
              </w:rPr>
              <w:t>23.07.2018</w:t>
            </w:r>
          </w:p>
        </w:tc>
        <w:tc>
          <w:tcPr>
            <w:tcW w:w="2468" w:type="dxa"/>
            <w:shd w:val="clear" w:color="auto" w:fill="auto"/>
          </w:tcPr>
          <w:p w:rsidR="00835249" w:rsidRPr="00835249" w:rsidRDefault="00835249" w:rsidP="006963F6">
            <w:pPr>
              <w:rPr>
                <w:rFonts w:ascii="Times New Roman" w:hAnsi="Times New Roman" w:cs="Times New Roman"/>
                <w:sz w:val="28"/>
              </w:rPr>
            </w:pPr>
            <w:r w:rsidRPr="00835249">
              <w:rPr>
                <w:rFonts w:ascii="Times New Roman" w:hAnsi="Times New Roman" w:cs="Times New Roman"/>
                <w:sz w:val="28"/>
              </w:rPr>
              <w:t>23.07.2018</w:t>
            </w:r>
          </w:p>
        </w:tc>
      </w:tr>
      <w:tr w:rsidR="00835249" w:rsidRPr="00835249" w:rsidTr="00A20AAB">
        <w:tc>
          <w:tcPr>
            <w:tcW w:w="2449" w:type="dxa"/>
            <w:shd w:val="clear" w:color="auto" w:fill="auto"/>
          </w:tcPr>
          <w:p w:rsidR="00835249" w:rsidRPr="00835249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35249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Дата и время окончания подачи заявок </w:t>
            </w:r>
          </w:p>
        </w:tc>
        <w:tc>
          <w:tcPr>
            <w:tcW w:w="2621" w:type="dxa"/>
            <w:shd w:val="clear" w:color="auto" w:fill="auto"/>
          </w:tcPr>
          <w:p w:rsidR="00835249" w:rsidRPr="00835249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52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03.09.2018</w:t>
            </w:r>
          </w:p>
        </w:tc>
        <w:tc>
          <w:tcPr>
            <w:tcW w:w="2314" w:type="dxa"/>
            <w:shd w:val="clear" w:color="auto" w:fill="auto"/>
          </w:tcPr>
          <w:p w:rsidR="00835249" w:rsidRPr="00835249" w:rsidRDefault="00835249" w:rsidP="008A3A85">
            <w:pPr>
              <w:rPr>
                <w:rFonts w:ascii="Times New Roman" w:hAnsi="Times New Roman" w:cs="Times New Roman"/>
                <w:sz w:val="28"/>
              </w:rPr>
            </w:pPr>
            <w:r w:rsidRPr="00835249">
              <w:rPr>
                <w:rFonts w:ascii="Times New Roman" w:hAnsi="Times New Roman" w:cs="Times New Roman"/>
                <w:sz w:val="28"/>
              </w:rPr>
              <w:t>23.07.2018, 03.09.2018</w:t>
            </w:r>
          </w:p>
        </w:tc>
        <w:tc>
          <w:tcPr>
            <w:tcW w:w="2468" w:type="dxa"/>
            <w:shd w:val="clear" w:color="auto" w:fill="auto"/>
          </w:tcPr>
          <w:p w:rsidR="00835249" w:rsidRPr="00835249" w:rsidRDefault="00835249" w:rsidP="006963F6">
            <w:pPr>
              <w:rPr>
                <w:rFonts w:ascii="Times New Roman" w:hAnsi="Times New Roman" w:cs="Times New Roman"/>
                <w:sz w:val="28"/>
              </w:rPr>
            </w:pPr>
            <w:r w:rsidRPr="00835249">
              <w:rPr>
                <w:rFonts w:ascii="Times New Roman" w:hAnsi="Times New Roman" w:cs="Times New Roman"/>
                <w:sz w:val="28"/>
              </w:rPr>
              <w:t>23.07.2018</w:t>
            </w:r>
          </w:p>
        </w:tc>
      </w:tr>
      <w:tr w:rsidR="00835249" w:rsidRPr="00835249" w:rsidTr="00A20AAB">
        <w:tc>
          <w:tcPr>
            <w:tcW w:w="2449" w:type="dxa"/>
            <w:shd w:val="clear" w:color="auto" w:fill="auto"/>
          </w:tcPr>
          <w:p w:rsidR="00835249" w:rsidRPr="00835249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3524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Дата вскрытия конвертов с заявками</w:t>
            </w:r>
          </w:p>
        </w:tc>
        <w:tc>
          <w:tcPr>
            <w:tcW w:w="2621" w:type="dxa"/>
            <w:shd w:val="clear" w:color="auto" w:fill="auto"/>
          </w:tcPr>
          <w:p w:rsidR="00835249" w:rsidRPr="00835249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52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05.09.2018</w:t>
            </w:r>
          </w:p>
        </w:tc>
        <w:tc>
          <w:tcPr>
            <w:tcW w:w="2314" w:type="dxa"/>
            <w:shd w:val="clear" w:color="auto" w:fill="auto"/>
          </w:tcPr>
          <w:p w:rsidR="00835249" w:rsidRPr="00835249" w:rsidRDefault="00835249" w:rsidP="008A3A85">
            <w:pPr>
              <w:rPr>
                <w:rFonts w:ascii="Times New Roman" w:hAnsi="Times New Roman" w:cs="Times New Roman"/>
                <w:sz w:val="28"/>
              </w:rPr>
            </w:pPr>
            <w:r w:rsidRPr="00835249">
              <w:rPr>
                <w:rFonts w:ascii="Times New Roman" w:hAnsi="Times New Roman" w:cs="Times New Roman"/>
                <w:sz w:val="28"/>
              </w:rPr>
              <w:t>28.08.2018</w:t>
            </w:r>
          </w:p>
        </w:tc>
        <w:tc>
          <w:tcPr>
            <w:tcW w:w="2468" w:type="dxa"/>
            <w:shd w:val="clear" w:color="auto" w:fill="auto"/>
          </w:tcPr>
          <w:p w:rsidR="00835249" w:rsidRPr="00835249" w:rsidRDefault="00835249" w:rsidP="006963F6">
            <w:pPr>
              <w:rPr>
                <w:rFonts w:ascii="Times New Roman" w:hAnsi="Times New Roman" w:cs="Times New Roman"/>
                <w:sz w:val="28"/>
              </w:rPr>
            </w:pPr>
            <w:r w:rsidRPr="00835249">
              <w:rPr>
                <w:rFonts w:ascii="Times New Roman" w:hAnsi="Times New Roman" w:cs="Times New Roman"/>
                <w:sz w:val="28"/>
              </w:rPr>
              <w:t>28.08.2018</w:t>
            </w:r>
          </w:p>
        </w:tc>
      </w:tr>
      <w:tr w:rsidR="00835249" w:rsidRPr="00835249" w:rsidTr="00A20AAB">
        <w:tc>
          <w:tcPr>
            <w:tcW w:w="2449" w:type="dxa"/>
            <w:shd w:val="clear" w:color="auto" w:fill="auto"/>
          </w:tcPr>
          <w:p w:rsidR="00835249" w:rsidRPr="00835249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35249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Дата рассмотрения заявок</w:t>
            </w:r>
            <w:r w:rsidRPr="008352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</w:t>
            </w:r>
            <w:r w:rsidRPr="00835249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 предмет их соответствия требованиям, установленным  конкурсной документации</w:t>
            </w:r>
          </w:p>
        </w:tc>
        <w:tc>
          <w:tcPr>
            <w:tcW w:w="2621" w:type="dxa"/>
            <w:shd w:val="clear" w:color="auto" w:fill="auto"/>
          </w:tcPr>
          <w:p w:rsidR="00835249" w:rsidRPr="00835249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52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05.09.2018 </w:t>
            </w:r>
          </w:p>
        </w:tc>
        <w:tc>
          <w:tcPr>
            <w:tcW w:w="2314" w:type="dxa"/>
            <w:shd w:val="clear" w:color="auto" w:fill="auto"/>
          </w:tcPr>
          <w:p w:rsidR="00835249" w:rsidRPr="00835249" w:rsidRDefault="00835249" w:rsidP="008A3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8" w:type="dxa"/>
            <w:shd w:val="clear" w:color="auto" w:fill="auto"/>
          </w:tcPr>
          <w:p w:rsidR="00835249" w:rsidRPr="00835249" w:rsidRDefault="00835249" w:rsidP="006963F6">
            <w:pPr>
              <w:rPr>
                <w:rFonts w:ascii="Times New Roman" w:hAnsi="Times New Roman" w:cs="Times New Roman"/>
                <w:sz w:val="28"/>
              </w:rPr>
            </w:pPr>
            <w:r w:rsidRPr="00835249">
              <w:rPr>
                <w:rFonts w:ascii="Times New Roman" w:hAnsi="Times New Roman" w:cs="Times New Roman"/>
                <w:sz w:val="28"/>
              </w:rPr>
              <w:t>28.08.2018</w:t>
            </w:r>
          </w:p>
        </w:tc>
      </w:tr>
      <w:tr w:rsidR="00835249" w:rsidRPr="00835249" w:rsidTr="00A20AAB">
        <w:tc>
          <w:tcPr>
            <w:tcW w:w="2449" w:type="dxa"/>
            <w:shd w:val="clear" w:color="auto" w:fill="auto"/>
          </w:tcPr>
          <w:p w:rsidR="00835249" w:rsidRPr="00835249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35249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Дата и время начала подачи конкурсных предложений</w:t>
            </w:r>
          </w:p>
        </w:tc>
        <w:tc>
          <w:tcPr>
            <w:tcW w:w="2621" w:type="dxa"/>
            <w:shd w:val="clear" w:color="auto" w:fill="auto"/>
          </w:tcPr>
          <w:p w:rsidR="00835249" w:rsidRPr="00835249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52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05.08.2018</w:t>
            </w:r>
          </w:p>
        </w:tc>
        <w:tc>
          <w:tcPr>
            <w:tcW w:w="2314" w:type="dxa"/>
            <w:shd w:val="clear" w:color="auto" w:fill="auto"/>
          </w:tcPr>
          <w:p w:rsidR="00835249" w:rsidRPr="00835249" w:rsidRDefault="00835249" w:rsidP="008A3A85">
            <w:pPr>
              <w:rPr>
                <w:rFonts w:ascii="Times New Roman" w:hAnsi="Times New Roman" w:cs="Times New Roman"/>
                <w:sz w:val="28"/>
              </w:rPr>
            </w:pPr>
            <w:r w:rsidRPr="00835249">
              <w:rPr>
                <w:rFonts w:ascii="Times New Roman" w:hAnsi="Times New Roman" w:cs="Times New Roman"/>
                <w:sz w:val="28"/>
              </w:rPr>
              <w:t>05.09.2018</w:t>
            </w:r>
          </w:p>
        </w:tc>
        <w:tc>
          <w:tcPr>
            <w:tcW w:w="2468" w:type="dxa"/>
            <w:shd w:val="clear" w:color="auto" w:fill="auto"/>
          </w:tcPr>
          <w:p w:rsidR="00835249" w:rsidRPr="00835249" w:rsidRDefault="00835249" w:rsidP="006963F6">
            <w:pPr>
              <w:rPr>
                <w:rFonts w:ascii="Times New Roman" w:hAnsi="Times New Roman" w:cs="Times New Roman"/>
                <w:sz w:val="28"/>
              </w:rPr>
            </w:pPr>
            <w:r w:rsidRPr="00835249">
              <w:rPr>
                <w:rFonts w:ascii="Times New Roman" w:hAnsi="Times New Roman" w:cs="Times New Roman"/>
                <w:sz w:val="28"/>
              </w:rPr>
              <w:t>28.08.2018</w:t>
            </w:r>
          </w:p>
        </w:tc>
      </w:tr>
      <w:tr w:rsidR="00835249" w:rsidRPr="00835249" w:rsidTr="00A20AAB">
        <w:tc>
          <w:tcPr>
            <w:tcW w:w="2449" w:type="dxa"/>
            <w:shd w:val="clear" w:color="auto" w:fill="auto"/>
          </w:tcPr>
          <w:p w:rsidR="00835249" w:rsidRPr="00835249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35249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Дата и время окончания  подачи конкурсных предложений</w:t>
            </w:r>
          </w:p>
        </w:tc>
        <w:tc>
          <w:tcPr>
            <w:tcW w:w="2621" w:type="dxa"/>
            <w:shd w:val="clear" w:color="auto" w:fill="auto"/>
          </w:tcPr>
          <w:p w:rsidR="00835249" w:rsidRPr="00835249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52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12.09.2018</w:t>
            </w:r>
          </w:p>
        </w:tc>
        <w:tc>
          <w:tcPr>
            <w:tcW w:w="2314" w:type="dxa"/>
            <w:shd w:val="clear" w:color="auto" w:fill="auto"/>
          </w:tcPr>
          <w:p w:rsidR="00835249" w:rsidRPr="00835249" w:rsidRDefault="00835249" w:rsidP="008A3A85">
            <w:pPr>
              <w:rPr>
                <w:rFonts w:ascii="Times New Roman" w:hAnsi="Times New Roman" w:cs="Times New Roman"/>
                <w:sz w:val="28"/>
              </w:rPr>
            </w:pPr>
            <w:r w:rsidRPr="00835249">
              <w:rPr>
                <w:rFonts w:ascii="Times New Roman" w:hAnsi="Times New Roman" w:cs="Times New Roman"/>
                <w:sz w:val="28"/>
              </w:rPr>
              <w:t>12.10.2018</w:t>
            </w:r>
          </w:p>
        </w:tc>
        <w:tc>
          <w:tcPr>
            <w:tcW w:w="2468" w:type="dxa"/>
            <w:shd w:val="clear" w:color="auto" w:fill="auto"/>
          </w:tcPr>
          <w:p w:rsidR="00835249" w:rsidRPr="00835249" w:rsidRDefault="00835249" w:rsidP="006963F6">
            <w:pPr>
              <w:rPr>
                <w:rFonts w:ascii="Times New Roman" w:hAnsi="Times New Roman" w:cs="Times New Roman"/>
                <w:sz w:val="28"/>
              </w:rPr>
            </w:pPr>
            <w:r w:rsidRPr="00835249">
              <w:rPr>
                <w:rFonts w:ascii="Times New Roman" w:hAnsi="Times New Roman" w:cs="Times New Roman"/>
                <w:sz w:val="28"/>
              </w:rPr>
              <w:t>04.09.2018</w:t>
            </w:r>
          </w:p>
        </w:tc>
      </w:tr>
      <w:tr w:rsidR="00835249" w:rsidRPr="00835249" w:rsidTr="00A20AAB">
        <w:trPr>
          <w:trHeight w:val="1643"/>
        </w:trPr>
        <w:tc>
          <w:tcPr>
            <w:tcW w:w="2449" w:type="dxa"/>
            <w:shd w:val="clear" w:color="auto" w:fill="auto"/>
          </w:tcPr>
          <w:p w:rsidR="00835249" w:rsidRPr="00835249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35249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Дата вскрытия и оценки конкурсных предложений</w:t>
            </w:r>
          </w:p>
        </w:tc>
        <w:tc>
          <w:tcPr>
            <w:tcW w:w="2621" w:type="dxa"/>
            <w:shd w:val="clear" w:color="auto" w:fill="auto"/>
          </w:tcPr>
          <w:p w:rsidR="00835249" w:rsidRPr="00835249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52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5 раб</w:t>
            </w:r>
            <w:proofErr w:type="gramStart"/>
            <w:r w:rsidRPr="008352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8352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proofErr w:type="gramEnd"/>
            <w:r w:rsidRPr="008352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ней с даты окончания приема КП, то есть:</w:t>
            </w:r>
          </w:p>
          <w:p w:rsidR="00835249" w:rsidRPr="00835249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52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19.09.2018 </w:t>
            </w:r>
          </w:p>
        </w:tc>
        <w:tc>
          <w:tcPr>
            <w:tcW w:w="2314" w:type="dxa"/>
            <w:shd w:val="clear" w:color="auto" w:fill="auto"/>
          </w:tcPr>
          <w:p w:rsidR="00835249" w:rsidRPr="00835249" w:rsidRDefault="00835249" w:rsidP="008A3A85">
            <w:pPr>
              <w:rPr>
                <w:rFonts w:ascii="Times New Roman" w:hAnsi="Times New Roman" w:cs="Times New Roman"/>
                <w:sz w:val="28"/>
              </w:rPr>
            </w:pPr>
            <w:r w:rsidRPr="00835249">
              <w:rPr>
                <w:rFonts w:ascii="Times New Roman" w:hAnsi="Times New Roman" w:cs="Times New Roman"/>
                <w:sz w:val="28"/>
              </w:rPr>
              <w:t>14.09.2018</w:t>
            </w:r>
          </w:p>
        </w:tc>
        <w:tc>
          <w:tcPr>
            <w:tcW w:w="2468" w:type="dxa"/>
            <w:shd w:val="clear" w:color="auto" w:fill="auto"/>
          </w:tcPr>
          <w:p w:rsidR="00835249" w:rsidRPr="00835249" w:rsidRDefault="00835249" w:rsidP="006963F6">
            <w:pPr>
              <w:rPr>
                <w:rFonts w:ascii="Times New Roman" w:hAnsi="Times New Roman" w:cs="Times New Roman"/>
                <w:sz w:val="28"/>
              </w:rPr>
            </w:pPr>
            <w:r w:rsidRPr="00835249">
              <w:rPr>
                <w:rFonts w:ascii="Times New Roman" w:hAnsi="Times New Roman" w:cs="Times New Roman"/>
                <w:sz w:val="28"/>
              </w:rPr>
              <w:t>07.09.2018</w:t>
            </w:r>
          </w:p>
        </w:tc>
      </w:tr>
      <w:tr w:rsidR="00835249" w:rsidRPr="00835249" w:rsidTr="00A20AAB">
        <w:tc>
          <w:tcPr>
            <w:tcW w:w="2449" w:type="dxa"/>
            <w:shd w:val="clear" w:color="auto" w:fill="auto"/>
          </w:tcPr>
          <w:p w:rsidR="00835249" w:rsidRPr="00835249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35249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Срок подписания протокола  о результатах конкурса </w:t>
            </w:r>
          </w:p>
        </w:tc>
        <w:tc>
          <w:tcPr>
            <w:tcW w:w="2621" w:type="dxa"/>
            <w:shd w:val="clear" w:color="auto" w:fill="auto"/>
          </w:tcPr>
          <w:p w:rsidR="00835249" w:rsidRPr="00835249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52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14.09.2018</w:t>
            </w:r>
          </w:p>
        </w:tc>
        <w:tc>
          <w:tcPr>
            <w:tcW w:w="2314" w:type="dxa"/>
            <w:shd w:val="clear" w:color="auto" w:fill="auto"/>
          </w:tcPr>
          <w:p w:rsidR="00835249" w:rsidRPr="00835249" w:rsidRDefault="00835249" w:rsidP="008A3A85">
            <w:pPr>
              <w:rPr>
                <w:rFonts w:ascii="Times New Roman" w:hAnsi="Times New Roman" w:cs="Times New Roman"/>
                <w:sz w:val="28"/>
              </w:rPr>
            </w:pPr>
            <w:r w:rsidRPr="00835249">
              <w:rPr>
                <w:rFonts w:ascii="Times New Roman" w:hAnsi="Times New Roman" w:cs="Times New Roman"/>
                <w:sz w:val="28"/>
              </w:rPr>
              <w:t>14.09.2018</w:t>
            </w:r>
          </w:p>
        </w:tc>
        <w:tc>
          <w:tcPr>
            <w:tcW w:w="2468" w:type="dxa"/>
            <w:shd w:val="clear" w:color="auto" w:fill="auto"/>
          </w:tcPr>
          <w:p w:rsidR="00835249" w:rsidRPr="00835249" w:rsidRDefault="00835249" w:rsidP="006963F6">
            <w:pPr>
              <w:rPr>
                <w:rFonts w:ascii="Times New Roman" w:hAnsi="Times New Roman" w:cs="Times New Roman"/>
                <w:sz w:val="28"/>
              </w:rPr>
            </w:pPr>
            <w:r w:rsidRPr="00835249">
              <w:rPr>
                <w:rFonts w:ascii="Times New Roman" w:hAnsi="Times New Roman" w:cs="Times New Roman"/>
                <w:sz w:val="28"/>
              </w:rPr>
              <w:t>07.09.2018</w:t>
            </w:r>
          </w:p>
        </w:tc>
      </w:tr>
      <w:tr w:rsidR="00835249" w:rsidRPr="00835249" w:rsidTr="00A20AAB">
        <w:tc>
          <w:tcPr>
            <w:tcW w:w="2449" w:type="dxa"/>
            <w:shd w:val="clear" w:color="auto" w:fill="auto"/>
          </w:tcPr>
          <w:p w:rsidR="00835249" w:rsidRPr="00835249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35249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Срок публикации извещения об итогах конкурса</w:t>
            </w:r>
          </w:p>
        </w:tc>
        <w:tc>
          <w:tcPr>
            <w:tcW w:w="2621" w:type="dxa"/>
            <w:shd w:val="clear" w:color="auto" w:fill="auto"/>
          </w:tcPr>
          <w:p w:rsidR="00835249" w:rsidRPr="00835249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52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18.09.2018</w:t>
            </w:r>
          </w:p>
        </w:tc>
        <w:tc>
          <w:tcPr>
            <w:tcW w:w="2314" w:type="dxa"/>
            <w:shd w:val="clear" w:color="auto" w:fill="auto"/>
          </w:tcPr>
          <w:p w:rsidR="00835249" w:rsidRPr="00835249" w:rsidRDefault="00835249" w:rsidP="008A3A85">
            <w:pPr>
              <w:rPr>
                <w:rFonts w:ascii="Times New Roman" w:hAnsi="Times New Roman" w:cs="Times New Roman"/>
                <w:sz w:val="28"/>
              </w:rPr>
            </w:pPr>
            <w:r w:rsidRPr="00835249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68" w:type="dxa"/>
            <w:shd w:val="clear" w:color="auto" w:fill="auto"/>
          </w:tcPr>
          <w:p w:rsidR="00835249" w:rsidRPr="00835249" w:rsidRDefault="00835249" w:rsidP="006963F6">
            <w:pPr>
              <w:rPr>
                <w:rFonts w:ascii="Times New Roman" w:hAnsi="Times New Roman" w:cs="Times New Roman"/>
                <w:sz w:val="28"/>
              </w:rPr>
            </w:pPr>
            <w:r w:rsidRPr="00835249">
              <w:rPr>
                <w:rFonts w:ascii="Times New Roman" w:hAnsi="Times New Roman" w:cs="Times New Roman"/>
                <w:sz w:val="28"/>
              </w:rPr>
              <w:t>10.09.2018</w:t>
            </w:r>
          </w:p>
        </w:tc>
      </w:tr>
    </w:tbl>
    <w:p w:rsidR="00DB764C" w:rsidRDefault="00DB764C" w:rsidP="00E73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6D" w:rsidRDefault="00032BD0" w:rsidP="00E73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</w:t>
      </w:r>
      <w:r w:rsidR="0083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действиях </w:t>
      </w:r>
      <w:r w:rsidR="00835249"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организатора торгов – Департамента экономики, имущественных отношений и финансового контроля Мэрии города Кызыла </w:t>
      </w:r>
      <w:r w:rsidR="0083524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установлены </w:t>
      </w:r>
      <w:r w:rsidR="00835249"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нарушения  пунктов 8, 14, 16, 18, 19, 21 части 1 статьи 23, пунктов 9, 10, 11, 12, 14 части 1 статьи 26, части 1 статьи 35</w:t>
      </w:r>
      <w:r w:rsidR="00835249" w:rsidRPr="00835249">
        <w:rPr>
          <w:rFonts w:ascii="Times New Roman" w:hAnsi="Times New Roman" w:cs="Times New Roman"/>
          <w:sz w:val="28"/>
          <w:szCs w:val="28"/>
        </w:rPr>
        <w:t xml:space="preserve"> </w:t>
      </w:r>
      <w:r w:rsidR="00835249" w:rsidRPr="00C750FE">
        <w:rPr>
          <w:rFonts w:ascii="Times New Roman" w:hAnsi="Times New Roman" w:cs="Times New Roman"/>
          <w:sz w:val="28"/>
          <w:szCs w:val="28"/>
        </w:rPr>
        <w:t>Закона о концессионных соглашениях</w:t>
      </w:r>
      <w:r w:rsidR="00835249">
        <w:rPr>
          <w:rFonts w:ascii="Times New Roman" w:hAnsi="Times New Roman" w:cs="Times New Roman"/>
          <w:sz w:val="28"/>
          <w:szCs w:val="28"/>
        </w:rPr>
        <w:t>,</w:t>
      </w:r>
      <w:r w:rsidR="00835249"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части установления  в сообщении о проведении открытого конкурса № 230718/0065488/01</w:t>
      </w:r>
      <w:proofErr w:type="gramEnd"/>
      <w:r w:rsidR="00835249"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835249"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 конкурсной документации № 230718/0065488/01 </w:t>
      </w:r>
      <w:r w:rsidR="00460DD7">
        <w:rPr>
          <w:rFonts w:ascii="Times New Roman" w:eastAsia="Arial" w:hAnsi="Times New Roman" w:cs="Times New Roman"/>
          <w:sz w:val="28"/>
          <w:szCs w:val="28"/>
          <w:lang w:eastAsia="ar-SA"/>
        </w:rPr>
        <w:t>от 21.08.2018 года</w:t>
      </w:r>
      <w:r w:rsidR="00460DD7"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835249"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противоречивой информации о  дате окончания подачи заявок, дате вскрытия конвертов с заявками на участие в конкурсе, сроков представления конкурсных предложений, дате вскрытия конвертов с конкурсными предложениями, сроков подписания членами конкурсной комиссии протокола о результатах проведения конкурса, сроков опубликования сообщения о результатах проведения конкурса.</w:t>
      </w:r>
      <w:r w:rsidR="00460DD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460DD7" w:rsidRDefault="00460DD7" w:rsidP="00E73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DDA" w:rsidRDefault="00014DDA" w:rsidP="00E73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статьей 18.1 Федерального закона от 27.06.2007 года № 135-ФЗ «О защите конкуренции», Комиссия Тывинского УФАС России,</w:t>
      </w:r>
    </w:p>
    <w:p w:rsidR="009C166D" w:rsidRDefault="009C166D" w:rsidP="00E73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DDA" w:rsidRDefault="00014DDA" w:rsidP="00014DD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РЕШИЛА:</w:t>
      </w:r>
    </w:p>
    <w:p w:rsidR="00A0508F" w:rsidRPr="00A0508F" w:rsidRDefault="00A0508F" w:rsidP="00A0508F">
      <w:pPr>
        <w:tabs>
          <w:tab w:val="left" w:pos="974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1. Признать жалобу Общества с ограниченной ответственностью «</w:t>
      </w:r>
      <w:r w:rsidR="00210A2D"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Ремонтно-строительная фирма</w:t>
      </w:r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» обоснованной.</w:t>
      </w:r>
      <w:r w:rsidR="00210A2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A0508F" w:rsidRPr="00A0508F" w:rsidRDefault="00A0508F" w:rsidP="00A0508F">
      <w:pPr>
        <w:tabs>
          <w:tab w:val="left" w:pos="974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Установить в действиях конкурсной комиссии организатора торгов – Департамента экономики, имущественных отношений и финансового контроля Мэрии города Кызыла нарушение части 3 статьи 29 Федерального закона от 21.07.2005 N 115-ФЗ "О концессионных соглашениях", в части неправомерного принятия решения об отказе в допуске заявке ООО «</w:t>
      </w:r>
      <w:r w:rsidR="00210A2D"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Ремонтно-строительная фирма</w:t>
      </w:r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» к участию в конкурсе № 230718/0065488/01, по основаниям, указанным в протоколе рассмотрения заявок от 05.09.2018</w:t>
      </w:r>
      <w:proofErr w:type="gramEnd"/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г</w:t>
      </w:r>
      <w:proofErr w:type="gramEnd"/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A0508F" w:rsidRPr="00A0508F" w:rsidRDefault="00A0508F" w:rsidP="00A0508F">
      <w:pPr>
        <w:tabs>
          <w:tab w:val="left" w:pos="974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3. По результатам рассмотрения жалоб</w:t>
      </w:r>
      <w:proofErr w:type="gramStart"/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ы ООО</w:t>
      </w:r>
      <w:proofErr w:type="gramEnd"/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«</w:t>
      </w:r>
      <w:r w:rsidR="00210A2D"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Ремонтно-строительная фирма</w:t>
      </w:r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» установить:</w:t>
      </w:r>
    </w:p>
    <w:p w:rsidR="00A0508F" w:rsidRPr="00A0508F" w:rsidRDefault="00A0508F" w:rsidP="00A0508F">
      <w:pPr>
        <w:tabs>
          <w:tab w:val="left" w:pos="974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3.1 в действиях конкурсной комиссии организатора торгов – Департамента экономики, имущественных отношений и финансового контроля Мэрии города Кызыла нарушение части 3 статьи 29 Федерального закона от 21.07.2005 N 115-ФЗ "О концессионных соглашениях", в части неправомерного принятия решения об отказе в допуске заявке ООО «</w:t>
      </w:r>
      <w:proofErr w:type="spellStart"/>
      <w:r w:rsidR="00210A2D">
        <w:rPr>
          <w:rFonts w:ascii="Times New Roman" w:eastAsia="Arial" w:hAnsi="Times New Roman" w:cs="Times New Roman"/>
          <w:sz w:val="28"/>
          <w:szCs w:val="28"/>
          <w:lang w:eastAsia="ar-SA"/>
        </w:rPr>
        <w:t>Альтара</w:t>
      </w:r>
      <w:proofErr w:type="spellEnd"/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» к участию в конкурсе № 230718/0065488/01, по основаниям, указанным в протоколе рассмотрения заявок от 05.09.2018 г.</w:t>
      </w:r>
      <w:proofErr w:type="gramEnd"/>
    </w:p>
    <w:p w:rsidR="00A0508F" w:rsidRPr="00A0508F" w:rsidRDefault="00A0508F" w:rsidP="00A0508F">
      <w:pPr>
        <w:tabs>
          <w:tab w:val="left" w:pos="974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3.2. в действиях организатора торгов – Департамента экономики, имущественных отношений и финансового контроля Мэрии города Кызыла нарушения  пунктов 8, 14, 16, 18, 19, 21 части 1 статьи 23, пунктов 9, 10, 11, 12, </w:t>
      </w:r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14 части 1 статьи 26, части 1 статьи 35 Федерального закона от 21.07.2005 N 115-ФЗ "О концессионных соглашениях", в части установления  в сообщении о проведении открытого конкурса № 230718</w:t>
      </w:r>
      <w:proofErr w:type="gramEnd"/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/</w:t>
      </w:r>
      <w:proofErr w:type="gramStart"/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0065488/01 и конкурсной документации № 230718/0065488/01 противоречивой информации о  дате окончания подачи заявок, дате вскрытия конвертов с заявками на участие в конкурсе, сроков представления конкурсных предложений, дате вскрытия конвертов с конкурсными предложениями, сроков подписания членами конкурсной комиссии протокола о результатах проведения конкурса, сроков опубликования сообщения о результатах проведения конкурса. </w:t>
      </w:r>
      <w:proofErr w:type="gramEnd"/>
    </w:p>
    <w:p w:rsidR="00A0508F" w:rsidRPr="00A0508F" w:rsidRDefault="00A0508F" w:rsidP="0070741A">
      <w:pPr>
        <w:tabs>
          <w:tab w:val="left" w:pos="974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 </w:t>
      </w:r>
      <w:r w:rsidR="0070741A" w:rsidRPr="0070741A">
        <w:rPr>
          <w:rFonts w:ascii="Times New Roman" w:eastAsia="Arial" w:hAnsi="Times New Roman" w:cs="Times New Roman"/>
          <w:sz w:val="28"/>
          <w:szCs w:val="28"/>
          <w:lang w:eastAsia="ar-SA"/>
        </w:rPr>
        <w:t>В связи с вы</w:t>
      </w:r>
      <w:r w:rsidR="0070741A">
        <w:rPr>
          <w:rFonts w:ascii="Times New Roman" w:eastAsia="Arial" w:hAnsi="Times New Roman" w:cs="Times New Roman"/>
          <w:sz w:val="28"/>
          <w:szCs w:val="28"/>
          <w:lang w:eastAsia="ar-SA"/>
        </w:rPr>
        <w:t>дачей предписания по делу № 05-13</w:t>
      </w:r>
      <w:r w:rsidR="0070741A" w:rsidRPr="0070741A">
        <w:rPr>
          <w:rFonts w:ascii="Times New Roman" w:eastAsia="Arial" w:hAnsi="Times New Roman" w:cs="Times New Roman"/>
          <w:sz w:val="28"/>
          <w:szCs w:val="28"/>
          <w:lang w:eastAsia="ar-SA"/>
        </w:rPr>
        <w:t>-0</w:t>
      </w:r>
      <w:r w:rsidR="0070741A">
        <w:rPr>
          <w:rFonts w:ascii="Times New Roman" w:eastAsia="Arial" w:hAnsi="Times New Roman" w:cs="Times New Roman"/>
          <w:sz w:val="28"/>
          <w:szCs w:val="28"/>
          <w:lang w:eastAsia="ar-SA"/>
        </w:rPr>
        <w:t>1/18</w:t>
      </w:r>
      <w:r w:rsidR="0070741A" w:rsidRPr="0070741A"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 w:rsidR="0070741A">
        <w:rPr>
          <w:rFonts w:ascii="Times New Roman" w:eastAsia="Arial" w:hAnsi="Times New Roman" w:cs="Times New Roman"/>
          <w:sz w:val="28"/>
          <w:szCs w:val="28"/>
          <w:lang w:eastAsia="ar-SA"/>
        </w:rPr>
        <w:t>18.1-18</w:t>
      </w:r>
      <w:r w:rsidR="0070741A" w:rsidRPr="0070741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предписание об устранении нарушений законодательства о контрактной системе по настоящей жалобе  не выдавать.</w:t>
      </w:r>
    </w:p>
    <w:p w:rsidR="00C83EF4" w:rsidRPr="00C83EF4" w:rsidRDefault="00C83EF4" w:rsidP="00C83EF4">
      <w:pPr>
        <w:tabs>
          <w:tab w:val="left" w:pos="974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EF4" w:rsidRPr="00C83EF4" w:rsidRDefault="00C83EF4" w:rsidP="00C83EF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E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</w:p>
    <w:tbl>
      <w:tblPr>
        <w:tblStyle w:val="ab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96"/>
      </w:tblGrid>
      <w:tr w:rsidR="00C83EF4" w:rsidRPr="00C83EF4" w:rsidTr="00C83EF4">
        <w:tc>
          <w:tcPr>
            <w:tcW w:w="4785" w:type="dxa"/>
          </w:tcPr>
          <w:p w:rsidR="00C83EF4" w:rsidRPr="00C83EF4" w:rsidRDefault="00C83EF4" w:rsidP="00C83EF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3E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Председатель Комиссии                                                         </w:t>
            </w:r>
          </w:p>
        </w:tc>
        <w:tc>
          <w:tcPr>
            <w:tcW w:w="4996" w:type="dxa"/>
          </w:tcPr>
          <w:p w:rsidR="00C83EF4" w:rsidRPr="00C83EF4" w:rsidRDefault="00FF3B2D" w:rsidP="00C83EF4">
            <w:pPr>
              <w:suppressAutoHyphens/>
              <w:ind w:left="2479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«__»</w:t>
            </w:r>
          </w:p>
          <w:p w:rsidR="00C83EF4" w:rsidRPr="00C83EF4" w:rsidRDefault="00C83EF4" w:rsidP="00C83EF4">
            <w:pPr>
              <w:suppressAutoHyphens/>
              <w:ind w:left="247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83EF4" w:rsidRPr="00C83EF4" w:rsidTr="00C83EF4">
        <w:tc>
          <w:tcPr>
            <w:tcW w:w="4785" w:type="dxa"/>
          </w:tcPr>
          <w:p w:rsidR="00C83EF4" w:rsidRPr="00C83EF4" w:rsidRDefault="00C83EF4" w:rsidP="00C83EF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3E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Члены Комиссии                                                                       </w:t>
            </w:r>
          </w:p>
        </w:tc>
        <w:tc>
          <w:tcPr>
            <w:tcW w:w="4996" w:type="dxa"/>
          </w:tcPr>
          <w:p w:rsidR="00C83EF4" w:rsidRPr="00C83EF4" w:rsidRDefault="00FF3B2D" w:rsidP="00A0508F">
            <w:pPr>
              <w:suppressAutoHyphens/>
              <w:ind w:left="247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«__»</w:t>
            </w:r>
          </w:p>
        </w:tc>
      </w:tr>
      <w:tr w:rsidR="00C83EF4" w:rsidRPr="00C83EF4" w:rsidTr="00C83EF4">
        <w:tc>
          <w:tcPr>
            <w:tcW w:w="4785" w:type="dxa"/>
          </w:tcPr>
          <w:p w:rsidR="00C83EF4" w:rsidRPr="00C83EF4" w:rsidRDefault="00C83EF4" w:rsidP="00C83EF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96" w:type="dxa"/>
          </w:tcPr>
          <w:p w:rsidR="00C83EF4" w:rsidRDefault="00C83EF4" w:rsidP="00A0508F">
            <w:pPr>
              <w:suppressAutoHyphens/>
              <w:ind w:left="24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0508F" w:rsidRPr="00C83EF4" w:rsidRDefault="00FF3B2D" w:rsidP="00A0508F">
            <w:pPr>
              <w:suppressAutoHyphens/>
              <w:ind w:left="24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«__»</w:t>
            </w:r>
            <w:bookmarkStart w:id="0" w:name="_GoBack"/>
            <w:bookmarkEnd w:id="0"/>
          </w:p>
        </w:tc>
      </w:tr>
      <w:tr w:rsidR="00C83EF4" w:rsidRPr="00C83EF4" w:rsidTr="00C83EF4">
        <w:tc>
          <w:tcPr>
            <w:tcW w:w="4785" w:type="dxa"/>
          </w:tcPr>
          <w:p w:rsidR="00C83EF4" w:rsidRPr="00C83EF4" w:rsidRDefault="00C83EF4" w:rsidP="00C83EF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96" w:type="dxa"/>
          </w:tcPr>
          <w:p w:rsidR="00C83EF4" w:rsidRPr="00C83EF4" w:rsidRDefault="00C83EF4" w:rsidP="00C83EF4">
            <w:pPr>
              <w:suppressAutoHyphens/>
              <w:ind w:left="24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60DD7" w:rsidRDefault="00460DD7" w:rsidP="00C83EF4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3EF4" w:rsidRPr="00C83EF4" w:rsidRDefault="00C83EF4" w:rsidP="00C83EF4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EF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Примечание:</w:t>
      </w:r>
    </w:p>
    <w:p w:rsidR="00C83EF4" w:rsidRPr="00C83EF4" w:rsidRDefault="00C83EF4" w:rsidP="00C83EF4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может быть обжаловано в судебном порядке в течение трех месяцев со дня его принятия.                                                 </w:t>
      </w:r>
    </w:p>
    <w:p w:rsidR="00C83EF4" w:rsidRPr="00C83EF4" w:rsidRDefault="00C83EF4" w:rsidP="00C83EF4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3EF4" w:rsidRPr="00014DDA" w:rsidRDefault="00C83EF4" w:rsidP="00014D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3EF4" w:rsidRPr="00014DDA" w:rsidSect="00C83EF4">
      <w:headerReference w:type="even" r:id="rId15"/>
      <w:headerReference w:type="default" r:id="rId16"/>
      <w:footerReference w:type="default" r:id="rId17"/>
      <w:pgSz w:w="11905" w:h="16837"/>
      <w:pgMar w:top="1100" w:right="851" w:bottom="1134" w:left="1418" w:header="56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3E3" w:rsidRDefault="009A23E3">
      <w:pPr>
        <w:spacing w:after="0" w:line="240" w:lineRule="auto"/>
      </w:pPr>
      <w:r>
        <w:separator/>
      </w:r>
    </w:p>
  </w:endnote>
  <w:endnote w:type="continuationSeparator" w:id="0">
    <w:p w:rsidR="009A23E3" w:rsidRDefault="009A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5E1" w:rsidRDefault="00D325E1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3E3" w:rsidRDefault="009A23E3">
      <w:pPr>
        <w:spacing w:after="0" w:line="240" w:lineRule="auto"/>
      </w:pPr>
      <w:r>
        <w:separator/>
      </w:r>
    </w:p>
  </w:footnote>
  <w:footnote w:type="continuationSeparator" w:id="0">
    <w:p w:rsidR="009A23E3" w:rsidRDefault="009A2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5E1" w:rsidRDefault="00D325E1" w:rsidP="00D325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25E1" w:rsidRDefault="00D325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5E1" w:rsidRDefault="00D325E1" w:rsidP="00D325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3B2D">
      <w:rPr>
        <w:rStyle w:val="a7"/>
        <w:noProof/>
      </w:rPr>
      <w:t>10</w:t>
    </w:r>
    <w:r>
      <w:rPr>
        <w:rStyle w:val="a7"/>
      </w:rPr>
      <w:fldChar w:fldCharType="end"/>
    </w:r>
  </w:p>
  <w:p w:rsidR="00D325E1" w:rsidRDefault="00D325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601E0"/>
    <w:multiLevelType w:val="multilevel"/>
    <w:tmpl w:val="02F02D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3.7.1"/>
      <w:lvlJc w:val="left"/>
      <w:pPr>
        <w:ind w:left="83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75"/>
    <w:rsid w:val="000071D2"/>
    <w:rsid w:val="00013861"/>
    <w:rsid w:val="00014DDA"/>
    <w:rsid w:val="000152DE"/>
    <w:rsid w:val="000246D8"/>
    <w:rsid w:val="00031AEB"/>
    <w:rsid w:val="00032BD0"/>
    <w:rsid w:val="00034AD2"/>
    <w:rsid w:val="00036878"/>
    <w:rsid w:val="00046C03"/>
    <w:rsid w:val="00060D32"/>
    <w:rsid w:val="000618B2"/>
    <w:rsid w:val="0006461B"/>
    <w:rsid w:val="00072AA1"/>
    <w:rsid w:val="00076FCC"/>
    <w:rsid w:val="00087352"/>
    <w:rsid w:val="0009242B"/>
    <w:rsid w:val="00095D7A"/>
    <w:rsid w:val="00096DAB"/>
    <w:rsid w:val="00097B13"/>
    <w:rsid w:val="000A00D7"/>
    <w:rsid w:val="000A43D4"/>
    <w:rsid w:val="000B4632"/>
    <w:rsid w:val="000D1BB8"/>
    <w:rsid w:val="000D30CF"/>
    <w:rsid w:val="000D70DF"/>
    <w:rsid w:val="000D7D89"/>
    <w:rsid w:val="000E03D9"/>
    <w:rsid w:val="000E04C8"/>
    <w:rsid w:val="000E5A79"/>
    <w:rsid w:val="000F2EE7"/>
    <w:rsid w:val="00101A80"/>
    <w:rsid w:val="00104691"/>
    <w:rsid w:val="00106D29"/>
    <w:rsid w:val="00110382"/>
    <w:rsid w:val="00113575"/>
    <w:rsid w:val="0011491A"/>
    <w:rsid w:val="0011504A"/>
    <w:rsid w:val="001208A0"/>
    <w:rsid w:val="00125B98"/>
    <w:rsid w:val="00132379"/>
    <w:rsid w:val="001346BC"/>
    <w:rsid w:val="00137651"/>
    <w:rsid w:val="00152146"/>
    <w:rsid w:val="00153A26"/>
    <w:rsid w:val="00166762"/>
    <w:rsid w:val="001672F8"/>
    <w:rsid w:val="0017419F"/>
    <w:rsid w:val="00175CCD"/>
    <w:rsid w:val="00177C70"/>
    <w:rsid w:val="00181172"/>
    <w:rsid w:val="0018234B"/>
    <w:rsid w:val="00191626"/>
    <w:rsid w:val="00192F60"/>
    <w:rsid w:val="00193423"/>
    <w:rsid w:val="001D023E"/>
    <w:rsid w:val="001D0CA8"/>
    <w:rsid w:val="001D285F"/>
    <w:rsid w:val="001D2B6F"/>
    <w:rsid w:val="001D36B0"/>
    <w:rsid w:val="001E0938"/>
    <w:rsid w:val="001E4BCC"/>
    <w:rsid w:val="001E52E1"/>
    <w:rsid w:val="001E634A"/>
    <w:rsid w:val="001F3CAB"/>
    <w:rsid w:val="002033FE"/>
    <w:rsid w:val="00204C54"/>
    <w:rsid w:val="00204C7F"/>
    <w:rsid w:val="00206D8A"/>
    <w:rsid w:val="00210A2D"/>
    <w:rsid w:val="00221489"/>
    <w:rsid w:val="00226557"/>
    <w:rsid w:val="00226F0A"/>
    <w:rsid w:val="002364CE"/>
    <w:rsid w:val="0023743B"/>
    <w:rsid w:val="00240543"/>
    <w:rsid w:val="00257EC5"/>
    <w:rsid w:val="00257FA2"/>
    <w:rsid w:val="00270CF5"/>
    <w:rsid w:val="00272D7A"/>
    <w:rsid w:val="002735E5"/>
    <w:rsid w:val="00274E92"/>
    <w:rsid w:val="0028134A"/>
    <w:rsid w:val="00283975"/>
    <w:rsid w:val="00294BB5"/>
    <w:rsid w:val="002B0654"/>
    <w:rsid w:val="002B25D1"/>
    <w:rsid w:val="002C0DDA"/>
    <w:rsid w:val="002D4580"/>
    <w:rsid w:val="002D76D3"/>
    <w:rsid w:val="002D7720"/>
    <w:rsid w:val="002F7F35"/>
    <w:rsid w:val="00303C47"/>
    <w:rsid w:val="003167E5"/>
    <w:rsid w:val="003226BB"/>
    <w:rsid w:val="0033639B"/>
    <w:rsid w:val="00340095"/>
    <w:rsid w:val="00350DDA"/>
    <w:rsid w:val="0035117C"/>
    <w:rsid w:val="003577F7"/>
    <w:rsid w:val="00363AD2"/>
    <w:rsid w:val="00374730"/>
    <w:rsid w:val="00382D88"/>
    <w:rsid w:val="00384E51"/>
    <w:rsid w:val="003871B7"/>
    <w:rsid w:val="0039022C"/>
    <w:rsid w:val="003A0580"/>
    <w:rsid w:val="003A1148"/>
    <w:rsid w:val="003A20B2"/>
    <w:rsid w:val="003A3484"/>
    <w:rsid w:val="003A5912"/>
    <w:rsid w:val="003B2864"/>
    <w:rsid w:val="003B7C33"/>
    <w:rsid w:val="003C7BE4"/>
    <w:rsid w:val="003E4070"/>
    <w:rsid w:val="003E5AFC"/>
    <w:rsid w:val="00400556"/>
    <w:rsid w:val="00406F6A"/>
    <w:rsid w:val="00422957"/>
    <w:rsid w:val="004358A4"/>
    <w:rsid w:val="0043606B"/>
    <w:rsid w:val="00446CF1"/>
    <w:rsid w:val="00460DD7"/>
    <w:rsid w:val="00465948"/>
    <w:rsid w:val="00467DB6"/>
    <w:rsid w:val="00467EAB"/>
    <w:rsid w:val="004767D9"/>
    <w:rsid w:val="00477F5A"/>
    <w:rsid w:val="004B59F8"/>
    <w:rsid w:val="004B641A"/>
    <w:rsid w:val="004C0434"/>
    <w:rsid w:val="004C23BE"/>
    <w:rsid w:val="004D2A4D"/>
    <w:rsid w:val="004D5CED"/>
    <w:rsid w:val="004D5EB6"/>
    <w:rsid w:val="004E117C"/>
    <w:rsid w:val="004E2B7F"/>
    <w:rsid w:val="004E7C40"/>
    <w:rsid w:val="004F7828"/>
    <w:rsid w:val="005061C5"/>
    <w:rsid w:val="00511A8E"/>
    <w:rsid w:val="00517183"/>
    <w:rsid w:val="00517418"/>
    <w:rsid w:val="00522CB6"/>
    <w:rsid w:val="00530C8D"/>
    <w:rsid w:val="005369A8"/>
    <w:rsid w:val="005410E0"/>
    <w:rsid w:val="0055186B"/>
    <w:rsid w:val="00554B68"/>
    <w:rsid w:val="00555678"/>
    <w:rsid w:val="005662FF"/>
    <w:rsid w:val="00567CC3"/>
    <w:rsid w:val="00571177"/>
    <w:rsid w:val="00585059"/>
    <w:rsid w:val="005975B7"/>
    <w:rsid w:val="005A0D96"/>
    <w:rsid w:val="005A48DD"/>
    <w:rsid w:val="005A7A03"/>
    <w:rsid w:val="005B1007"/>
    <w:rsid w:val="005B2001"/>
    <w:rsid w:val="005B2BA6"/>
    <w:rsid w:val="005B2BB5"/>
    <w:rsid w:val="005C3350"/>
    <w:rsid w:val="005D1EBC"/>
    <w:rsid w:val="005D5DEA"/>
    <w:rsid w:val="005E51CB"/>
    <w:rsid w:val="005F7215"/>
    <w:rsid w:val="00602514"/>
    <w:rsid w:val="00605172"/>
    <w:rsid w:val="0061075E"/>
    <w:rsid w:val="00612DFA"/>
    <w:rsid w:val="0062006C"/>
    <w:rsid w:val="006231C4"/>
    <w:rsid w:val="006241A7"/>
    <w:rsid w:val="00624369"/>
    <w:rsid w:val="00625BC2"/>
    <w:rsid w:val="00635E39"/>
    <w:rsid w:val="006416F2"/>
    <w:rsid w:val="00646E0B"/>
    <w:rsid w:val="00647EC6"/>
    <w:rsid w:val="006540C4"/>
    <w:rsid w:val="00655E0B"/>
    <w:rsid w:val="00666F79"/>
    <w:rsid w:val="00676D56"/>
    <w:rsid w:val="006802B4"/>
    <w:rsid w:val="00682D88"/>
    <w:rsid w:val="00693295"/>
    <w:rsid w:val="00694549"/>
    <w:rsid w:val="00694684"/>
    <w:rsid w:val="006971BC"/>
    <w:rsid w:val="006A1EB4"/>
    <w:rsid w:val="006A4310"/>
    <w:rsid w:val="006A7723"/>
    <w:rsid w:val="006B1C8F"/>
    <w:rsid w:val="006B2810"/>
    <w:rsid w:val="006D1267"/>
    <w:rsid w:val="006D44D8"/>
    <w:rsid w:val="006D6B04"/>
    <w:rsid w:val="006E4BF5"/>
    <w:rsid w:val="006E6991"/>
    <w:rsid w:val="006E6A05"/>
    <w:rsid w:val="006F3381"/>
    <w:rsid w:val="006F6B36"/>
    <w:rsid w:val="00706321"/>
    <w:rsid w:val="0070720C"/>
    <w:rsid w:val="0070741A"/>
    <w:rsid w:val="00714E41"/>
    <w:rsid w:val="0071777D"/>
    <w:rsid w:val="0072483E"/>
    <w:rsid w:val="007314A2"/>
    <w:rsid w:val="00737723"/>
    <w:rsid w:val="007424C7"/>
    <w:rsid w:val="00742EF4"/>
    <w:rsid w:val="00746CB2"/>
    <w:rsid w:val="00752A02"/>
    <w:rsid w:val="00755CE7"/>
    <w:rsid w:val="00776C0F"/>
    <w:rsid w:val="00777CFE"/>
    <w:rsid w:val="00781084"/>
    <w:rsid w:val="0078476B"/>
    <w:rsid w:val="007908C5"/>
    <w:rsid w:val="00793022"/>
    <w:rsid w:val="00793BB3"/>
    <w:rsid w:val="0079449F"/>
    <w:rsid w:val="00796E08"/>
    <w:rsid w:val="007A33B7"/>
    <w:rsid w:val="007A4EE3"/>
    <w:rsid w:val="007A51BA"/>
    <w:rsid w:val="007A7C40"/>
    <w:rsid w:val="007B65B2"/>
    <w:rsid w:val="007D1DBA"/>
    <w:rsid w:val="007E3B2D"/>
    <w:rsid w:val="007E72CE"/>
    <w:rsid w:val="00805386"/>
    <w:rsid w:val="0080747A"/>
    <w:rsid w:val="00813B12"/>
    <w:rsid w:val="0081701E"/>
    <w:rsid w:val="00826D08"/>
    <w:rsid w:val="00835249"/>
    <w:rsid w:val="008379E4"/>
    <w:rsid w:val="008402D4"/>
    <w:rsid w:val="008412AE"/>
    <w:rsid w:val="00857598"/>
    <w:rsid w:val="00865B97"/>
    <w:rsid w:val="00866661"/>
    <w:rsid w:val="00881097"/>
    <w:rsid w:val="00893D07"/>
    <w:rsid w:val="00894F1C"/>
    <w:rsid w:val="008971F2"/>
    <w:rsid w:val="0089737F"/>
    <w:rsid w:val="008A18C2"/>
    <w:rsid w:val="008C3BA3"/>
    <w:rsid w:val="008D3E11"/>
    <w:rsid w:val="008D46F2"/>
    <w:rsid w:val="008D5574"/>
    <w:rsid w:val="008E1FE3"/>
    <w:rsid w:val="008F14C8"/>
    <w:rsid w:val="008F1A43"/>
    <w:rsid w:val="008F2D6C"/>
    <w:rsid w:val="008F3A45"/>
    <w:rsid w:val="00901769"/>
    <w:rsid w:val="00904347"/>
    <w:rsid w:val="00917510"/>
    <w:rsid w:val="009242E7"/>
    <w:rsid w:val="009243E0"/>
    <w:rsid w:val="00930091"/>
    <w:rsid w:val="00931743"/>
    <w:rsid w:val="009359CD"/>
    <w:rsid w:val="00944557"/>
    <w:rsid w:val="009515D9"/>
    <w:rsid w:val="00957C5E"/>
    <w:rsid w:val="0096239C"/>
    <w:rsid w:val="00966BE1"/>
    <w:rsid w:val="00993BBC"/>
    <w:rsid w:val="00996157"/>
    <w:rsid w:val="009963B0"/>
    <w:rsid w:val="009A0863"/>
    <w:rsid w:val="009A23E3"/>
    <w:rsid w:val="009A26CA"/>
    <w:rsid w:val="009B3BB9"/>
    <w:rsid w:val="009C166D"/>
    <w:rsid w:val="009C4CE0"/>
    <w:rsid w:val="009E13AC"/>
    <w:rsid w:val="009E1E42"/>
    <w:rsid w:val="009E3BB7"/>
    <w:rsid w:val="009F0CA0"/>
    <w:rsid w:val="009F405D"/>
    <w:rsid w:val="009F6474"/>
    <w:rsid w:val="00A0508F"/>
    <w:rsid w:val="00A12A99"/>
    <w:rsid w:val="00A13105"/>
    <w:rsid w:val="00A13BA2"/>
    <w:rsid w:val="00A26D98"/>
    <w:rsid w:val="00A309E7"/>
    <w:rsid w:val="00A30BFE"/>
    <w:rsid w:val="00A31FBF"/>
    <w:rsid w:val="00A36A28"/>
    <w:rsid w:val="00A37809"/>
    <w:rsid w:val="00A37F00"/>
    <w:rsid w:val="00A42EA3"/>
    <w:rsid w:val="00A447B8"/>
    <w:rsid w:val="00A50F39"/>
    <w:rsid w:val="00A51683"/>
    <w:rsid w:val="00A52838"/>
    <w:rsid w:val="00A60F4C"/>
    <w:rsid w:val="00A62AA7"/>
    <w:rsid w:val="00A643DF"/>
    <w:rsid w:val="00A7232E"/>
    <w:rsid w:val="00A729B7"/>
    <w:rsid w:val="00A84F80"/>
    <w:rsid w:val="00A97F54"/>
    <w:rsid w:val="00AA11D2"/>
    <w:rsid w:val="00AA2EDD"/>
    <w:rsid w:val="00AA3F86"/>
    <w:rsid w:val="00AA708C"/>
    <w:rsid w:val="00AC2DB8"/>
    <w:rsid w:val="00AC537A"/>
    <w:rsid w:val="00AC6D37"/>
    <w:rsid w:val="00AC7895"/>
    <w:rsid w:val="00AD000C"/>
    <w:rsid w:val="00AD0349"/>
    <w:rsid w:val="00AD5390"/>
    <w:rsid w:val="00AD6AC8"/>
    <w:rsid w:val="00AE6242"/>
    <w:rsid w:val="00AE7FD5"/>
    <w:rsid w:val="00AF0011"/>
    <w:rsid w:val="00AF2461"/>
    <w:rsid w:val="00B02630"/>
    <w:rsid w:val="00B16118"/>
    <w:rsid w:val="00B17C75"/>
    <w:rsid w:val="00B254A1"/>
    <w:rsid w:val="00B260E5"/>
    <w:rsid w:val="00B331A2"/>
    <w:rsid w:val="00B457DC"/>
    <w:rsid w:val="00B46D73"/>
    <w:rsid w:val="00B47518"/>
    <w:rsid w:val="00B620EA"/>
    <w:rsid w:val="00B63889"/>
    <w:rsid w:val="00B83393"/>
    <w:rsid w:val="00B86C66"/>
    <w:rsid w:val="00B90EC2"/>
    <w:rsid w:val="00B91A90"/>
    <w:rsid w:val="00B93442"/>
    <w:rsid w:val="00B96C7B"/>
    <w:rsid w:val="00BA18C2"/>
    <w:rsid w:val="00BB4053"/>
    <w:rsid w:val="00BB73B6"/>
    <w:rsid w:val="00BB7EDB"/>
    <w:rsid w:val="00BC1AC7"/>
    <w:rsid w:val="00BC23E9"/>
    <w:rsid w:val="00BC2555"/>
    <w:rsid w:val="00BD39AB"/>
    <w:rsid w:val="00BE21B4"/>
    <w:rsid w:val="00BE55D8"/>
    <w:rsid w:val="00BF0D17"/>
    <w:rsid w:val="00BF3891"/>
    <w:rsid w:val="00C0003B"/>
    <w:rsid w:val="00C01393"/>
    <w:rsid w:val="00C03450"/>
    <w:rsid w:val="00C04076"/>
    <w:rsid w:val="00C159D8"/>
    <w:rsid w:val="00C20946"/>
    <w:rsid w:val="00C30634"/>
    <w:rsid w:val="00C31FB4"/>
    <w:rsid w:val="00C3549A"/>
    <w:rsid w:val="00C37408"/>
    <w:rsid w:val="00C4228C"/>
    <w:rsid w:val="00C61ABE"/>
    <w:rsid w:val="00C65A0E"/>
    <w:rsid w:val="00C73F4E"/>
    <w:rsid w:val="00C750FE"/>
    <w:rsid w:val="00C83EF1"/>
    <w:rsid w:val="00C83EF4"/>
    <w:rsid w:val="00C93BAC"/>
    <w:rsid w:val="00CA255B"/>
    <w:rsid w:val="00CA3639"/>
    <w:rsid w:val="00CA4CA4"/>
    <w:rsid w:val="00CB5540"/>
    <w:rsid w:val="00CC621B"/>
    <w:rsid w:val="00CD64EC"/>
    <w:rsid w:val="00CE2016"/>
    <w:rsid w:val="00CE3CB0"/>
    <w:rsid w:val="00CE71AE"/>
    <w:rsid w:val="00CF0DDA"/>
    <w:rsid w:val="00D01D82"/>
    <w:rsid w:val="00D031C8"/>
    <w:rsid w:val="00D041F7"/>
    <w:rsid w:val="00D24420"/>
    <w:rsid w:val="00D24F2B"/>
    <w:rsid w:val="00D325E1"/>
    <w:rsid w:val="00D3353B"/>
    <w:rsid w:val="00D3401F"/>
    <w:rsid w:val="00D378DF"/>
    <w:rsid w:val="00D45995"/>
    <w:rsid w:val="00D45ED6"/>
    <w:rsid w:val="00D4674A"/>
    <w:rsid w:val="00D54972"/>
    <w:rsid w:val="00D6586C"/>
    <w:rsid w:val="00D70EF1"/>
    <w:rsid w:val="00D75057"/>
    <w:rsid w:val="00D8123E"/>
    <w:rsid w:val="00D92280"/>
    <w:rsid w:val="00D92C83"/>
    <w:rsid w:val="00D959B9"/>
    <w:rsid w:val="00D95FEA"/>
    <w:rsid w:val="00D9694B"/>
    <w:rsid w:val="00DA2DBB"/>
    <w:rsid w:val="00DB7220"/>
    <w:rsid w:val="00DB764C"/>
    <w:rsid w:val="00DD43B6"/>
    <w:rsid w:val="00DD6178"/>
    <w:rsid w:val="00DE5D9C"/>
    <w:rsid w:val="00DF0ABC"/>
    <w:rsid w:val="00DF168F"/>
    <w:rsid w:val="00E02A6B"/>
    <w:rsid w:val="00E03F5A"/>
    <w:rsid w:val="00E0642A"/>
    <w:rsid w:val="00E0706B"/>
    <w:rsid w:val="00E10CEB"/>
    <w:rsid w:val="00E20230"/>
    <w:rsid w:val="00E2333B"/>
    <w:rsid w:val="00E23589"/>
    <w:rsid w:val="00E276C0"/>
    <w:rsid w:val="00E27FB3"/>
    <w:rsid w:val="00E36181"/>
    <w:rsid w:val="00E5353C"/>
    <w:rsid w:val="00E54D5A"/>
    <w:rsid w:val="00E61524"/>
    <w:rsid w:val="00E65B95"/>
    <w:rsid w:val="00E67247"/>
    <w:rsid w:val="00E67B3C"/>
    <w:rsid w:val="00E73CCC"/>
    <w:rsid w:val="00E85140"/>
    <w:rsid w:val="00E942A3"/>
    <w:rsid w:val="00E972C0"/>
    <w:rsid w:val="00EA60AF"/>
    <w:rsid w:val="00EB10AB"/>
    <w:rsid w:val="00EB784D"/>
    <w:rsid w:val="00EB7976"/>
    <w:rsid w:val="00EC0641"/>
    <w:rsid w:val="00EC2189"/>
    <w:rsid w:val="00EC5984"/>
    <w:rsid w:val="00ED2A7B"/>
    <w:rsid w:val="00EE26FA"/>
    <w:rsid w:val="00EF387B"/>
    <w:rsid w:val="00EF4036"/>
    <w:rsid w:val="00F073C4"/>
    <w:rsid w:val="00F07B13"/>
    <w:rsid w:val="00F14AD7"/>
    <w:rsid w:val="00F15E4D"/>
    <w:rsid w:val="00F20C23"/>
    <w:rsid w:val="00F3075B"/>
    <w:rsid w:val="00F332AC"/>
    <w:rsid w:val="00F33B17"/>
    <w:rsid w:val="00F349F4"/>
    <w:rsid w:val="00F364BD"/>
    <w:rsid w:val="00F4233C"/>
    <w:rsid w:val="00F46784"/>
    <w:rsid w:val="00F469DA"/>
    <w:rsid w:val="00F505E4"/>
    <w:rsid w:val="00F5530A"/>
    <w:rsid w:val="00F57DCA"/>
    <w:rsid w:val="00F602E9"/>
    <w:rsid w:val="00F624F7"/>
    <w:rsid w:val="00F811D4"/>
    <w:rsid w:val="00F8438D"/>
    <w:rsid w:val="00F84D1F"/>
    <w:rsid w:val="00F86739"/>
    <w:rsid w:val="00F87A48"/>
    <w:rsid w:val="00FA4DCB"/>
    <w:rsid w:val="00FC18E8"/>
    <w:rsid w:val="00FC553F"/>
    <w:rsid w:val="00FD7677"/>
    <w:rsid w:val="00FE0254"/>
    <w:rsid w:val="00FF3B2D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1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12A99"/>
  </w:style>
  <w:style w:type="paragraph" w:styleId="a5">
    <w:name w:val="header"/>
    <w:basedOn w:val="a"/>
    <w:link w:val="a6"/>
    <w:uiPriority w:val="99"/>
    <w:semiHidden/>
    <w:unhideWhenUsed/>
    <w:rsid w:val="00A1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2A99"/>
  </w:style>
  <w:style w:type="character" w:styleId="a7">
    <w:name w:val="page number"/>
    <w:basedOn w:val="a0"/>
    <w:rsid w:val="00A12A99"/>
  </w:style>
  <w:style w:type="character" w:styleId="a8">
    <w:name w:val="Hyperlink"/>
    <w:basedOn w:val="a0"/>
    <w:uiPriority w:val="99"/>
    <w:unhideWhenUsed/>
    <w:rsid w:val="00746CB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36181"/>
  </w:style>
  <w:style w:type="paragraph" w:customStyle="1" w:styleId="ConsPlusNormal">
    <w:name w:val="ConsPlusNormal"/>
    <w:rsid w:val="00840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BB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8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050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1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12A99"/>
  </w:style>
  <w:style w:type="paragraph" w:styleId="a5">
    <w:name w:val="header"/>
    <w:basedOn w:val="a"/>
    <w:link w:val="a6"/>
    <w:uiPriority w:val="99"/>
    <w:semiHidden/>
    <w:unhideWhenUsed/>
    <w:rsid w:val="00A1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2A99"/>
  </w:style>
  <w:style w:type="character" w:styleId="a7">
    <w:name w:val="page number"/>
    <w:basedOn w:val="a0"/>
    <w:rsid w:val="00A12A99"/>
  </w:style>
  <w:style w:type="character" w:styleId="a8">
    <w:name w:val="Hyperlink"/>
    <w:basedOn w:val="a0"/>
    <w:uiPriority w:val="99"/>
    <w:unhideWhenUsed/>
    <w:rsid w:val="00746CB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36181"/>
  </w:style>
  <w:style w:type="paragraph" w:customStyle="1" w:styleId="ConsPlusNormal">
    <w:name w:val="ConsPlusNormal"/>
    <w:rsid w:val="00840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BB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8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050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542DCC67EE8CA1FA4C212BA2234F974A923EF077ACA9C420A386B8B2D133A8729AD9E57D2CA2C6UCX7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F070966547B668FEBCB221107E9D7480004C68D2E1B021F45F6FB20D7DF8B873208EBD8DAA42C6iBU7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F070966547B668FEBCB221107E9D7480004C68D2E1B021F45F6FB20D7DF8B873208EBD8DAA46C7iBU2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6F070966547B668FEBCB221107E9D7480004C68D2E1B021F45F6FB20D7DF8B873208EBD8DAA46C7iBU3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483856BCF1BA52D405893568C8D70DA42484DCC703728C83FA2E679768BE73DE3FBE8257D64ED56EdBu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415E-D7B3-42F3-B82C-3B04F916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3695</Words>
  <Characters>21063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TO17-Cherepanov</dc:creator>
  <cp:keywords/>
  <dc:description/>
  <cp:lastModifiedBy>Пользователь</cp:lastModifiedBy>
  <cp:revision>362</cp:revision>
  <cp:lastPrinted>2018-09-21T09:36:00Z</cp:lastPrinted>
  <dcterms:created xsi:type="dcterms:W3CDTF">2015-11-10T05:06:00Z</dcterms:created>
  <dcterms:modified xsi:type="dcterms:W3CDTF">2018-09-24T02:48:00Z</dcterms:modified>
</cp:coreProperties>
</file>