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8A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A12A99" w:rsidRP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жалобе № 05-13-01/</w:t>
      </w:r>
      <w:r w:rsidR="004969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023E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2F62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-18.1-18</w:t>
      </w:r>
    </w:p>
    <w:p w:rsidR="00A12A99" w:rsidRPr="00A12A99" w:rsidRDefault="00A12A99" w:rsidP="00A12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4712"/>
      </w:tblGrid>
      <w:tr w:rsidR="00A12A99" w:rsidRPr="00A12A99" w:rsidTr="00CA18EF">
        <w:trPr>
          <w:trHeight w:val="198"/>
        </w:trPr>
        <w:tc>
          <w:tcPr>
            <w:tcW w:w="7655" w:type="dxa"/>
          </w:tcPr>
          <w:p w:rsidR="00A12A99" w:rsidRPr="00A12A99" w:rsidRDefault="00A12A99" w:rsidP="00023EC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решения объявлена </w:t>
            </w:r>
            <w:r w:rsidR="00023EC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10</w:t>
            </w:r>
            <w:r w:rsidR="002B36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</w:t>
            </w:r>
            <w:r w:rsidR="004969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</w:t>
            </w:r>
            <w:r w:rsidR="00EA3A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.201</w:t>
            </w:r>
            <w:r w:rsidR="002F62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8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A12A99" w:rsidRPr="00A12A99" w:rsidRDefault="00A12A99" w:rsidP="00A12A9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A12A99" w:rsidRPr="00A12A99" w:rsidRDefault="00A12A99" w:rsidP="00A12A9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Решение в полном объеме изготовлено </w:t>
      </w:r>
      <w:r w:rsidR="00050B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="004969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="003A627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</w:t>
      </w:r>
      <w:r w:rsidR="008F1A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EA3A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4969E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  <w:r w:rsidR="004440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2F624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2018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Default="00A12A99" w:rsidP="00A12A99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2B365A" w:rsidRPr="0089223B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49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Комиссии: </w:t>
      </w:r>
      <w:r w:rsidR="0089223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496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Тывинского УФАС России. </w:t>
      </w:r>
    </w:p>
    <w:p w:rsidR="002B365A" w:rsidRPr="002B365A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2B365A" w:rsidRPr="002B365A" w:rsidRDefault="0089223B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365A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ведущий специалист-эксперт отдела контроля закупок и антимонопольного контроля органов власти;</w:t>
      </w:r>
    </w:p>
    <w:p w:rsidR="002B365A" w:rsidRPr="002B365A" w:rsidRDefault="0089223B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B365A"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специалист-эксперт отдела контроля закупок и антимоноп</w:t>
      </w:r>
      <w:r w:rsid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ольного контроля органов власти.</w:t>
      </w:r>
    </w:p>
    <w:p w:rsidR="002B365A" w:rsidRPr="002B365A" w:rsidRDefault="002B365A" w:rsidP="002B365A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2B365A">
        <w:rPr>
          <w:rFonts w:ascii="Times New Roman" w:eastAsia="Times New Roman" w:hAnsi="Times New Roman" w:cs="Times New Roman"/>
          <w:sz w:val="28"/>
          <w:szCs w:val="28"/>
          <w:lang w:eastAsia="ar-SA"/>
        </w:rPr>
        <w:t>ри участии в рассмотрении жалобы:</w:t>
      </w:r>
    </w:p>
    <w:p w:rsidR="00023EC9" w:rsidRDefault="002B365A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организатора торгов </w:t>
      </w:r>
      <w:r w:rsidR="00496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023EC9"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</w:t>
      </w:r>
      <w:r w:rsidR="00023EC9"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</w:t>
      </w:r>
      <w:r w:rsid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23EC9"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</w:t>
      </w:r>
      <w:r w:rsid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>есному хозяйству Республики Тыва:</w:t>
      </w:r>
    </w:p>
    <w:p w:rsidR="00023EC9" w:rsidRDefault="00023EC9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9223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действующий на основании </w:t>
      </w:r>
      <w:r w:rsidRP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доверенности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07.06.2018 г. № </w:t>
      </w:r>
      <w:r w:rsidR="007D3B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 (после объявленного перерыва),</w:t>
      </w:r>
    </w:p>
    <w:p w:rsidR="00023EC9" w:rsidRDefault="007D3BA4" w:rsidP="00023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23EC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отсутствии надлежащим образом извещенного представителя подателя жалоб</w:t>
      </w:r>
      <w:proofErr w:type="gramStart"/>
      <w:r w:rsidR="00023EC9">
        <w:rPr>
          <w:rFonts w:ascii="Times New Roman" w:hAnsi="Times New Roman" w:cs="Times New Roman"/>
          <w:color w:val="000000"/>
          <w:sz w:val="28"/>
          <w:szCs w:val="28"/>
        </w:rPr>
        <w:t>ы ООО</w:t>
      </w:r>
      <w:proofErr w:type="gramEnd"/>
      <w:r w:rsidR="00023EC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23EC9" w:rsidRPr="0002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Стройбат125</w:t>
      </w:r>
      <w:r w:rsidR="00023EC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3EC9" w:rsidRDefault="00023EC9" w:rsidP="004969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рассмотрения жалобы 07.09.2018 г. в 15 часов 00 минут Комиссией Тывинского УФАС России был объявлен перерыв до 16 часов 00 минут 10.09.2018 г.,</w:t>
      </w:r>
    </w:p>
    <w:p w:rsidR="00A12A99" w:rsidRPr="00DE6428" w:rsidRDefault="00371411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642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</w:t>
      </w:r>
      <w:r w:rsidRPr="00671EFC">
        <w:rPr>
          <w:rFonts w:ascii="Times New Roman" w:hAnsi="Times New Roman" w:cs="Times New Roman"/>
          <w:color w:val="000000"/>
          <w:sz w:val="28"/>
          <w:szCs w:val="28"/>
        </w:rPr>
        <w:t xml:space="preserve">жалобу </w:t>
      </w:r>
      <w:r w:rsidR="007D3BA4" w:rsidRPr="007D3BA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D3BA4" w:rsidRPr="007D3BA4"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 w:rsidR="007D3BA4" w:rsidRPr="007D3BA4">
        <w:rPr>
          <w:rFonts w:ascii="Times New Roman" w:hAnsi="Times New Roman" w:cs="Times New Roman"/>
          <w:color w:val="000000"/>
          <w:sz w:val="28"/>
          <w:szCs w:val="28"/>
        </w:rPr>
        <w:t xml:space="preserve">. № 3237 от 30.08.2018 года) ООО «Стройбат125» </w:t>
      </w:r>
      <w:r w:rsidR="0089223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8922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3BA4" w:rsidRPr="007D3BA4">
        <w:rPr>
          <w:rFonts w:ascii="Times New Roman" w:hAnsi="Times New Roman" w:cs="Times New Roman"/>
          <w:color w:val="000000"/>
          <w:sz w:val="28"/>
          <w:szCs w:val="28"/>
        </w:rPr>
        <w:t>на положения документации  открытого аукциона  № 160718/1383466/01 по продаже права на заключение договора аренды лесного участка для заготовки пищевых лесных ресурсов и сбора лекарственных растений,  начальная цена пред</w:t>
      </w:r>
      <w:r w:rsidR="007D3BA4">
        <w:rPr>
          <w:rFonts w:ascii="Times New Roman" w:hAnsi="Times New Roman" w:cs="Times New Roman"/>
          <w:color w:val="000000"/>
          <w:sz w:val="28"/>
          <w:szCs w:val="28"/>
        </w:rPr>
        <w:t xml:space="preserve">мета аукциона: 3 023 820 рублей </w:t>
      </w:r>
      <w:r w:rsidR="004969E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порядке, установленном статьей 18.1 Федерального закона от 2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7.2006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135-ФЗ «О защите конкуренции» (далее Закон</w:t>
      </w:r>
      <w:proofErr w:type="gramEnd"/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защите конкуренции),</w:t>
      </w:r>
    </w:p>
    <w:p w:rsidR="00A12A99" w:rsidRPr="00A12A99" w:rsidRDefault="00A12A99" w:rsidP="0074276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742762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УСТАНОВИЛА:</w:t>
      </w: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Жалоба подана в Тывинское УФАС России в срок, установленный частью 4 статьи 18.</w:t>
      </w:r>
      <w:r w:rsidR="007D3B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 Закона о защите конкуренции, п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одготовлена в соответствии с требованиями части 6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статьи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18.1 указанного закона, в связи с чем, принята к рассмотрению.</w:t>
      </w:r>
    </w:p>
    <w:p w:rsid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Тывинским УФАС России в адрес</w:t>
      </w:r>
      <w:r w:rsidR="001667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B365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организатора торгов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</w:t>
      </w:r>
      <w:r w:rsidR="00050B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подателя жалобы</w:t>
      </w:r>
      <w:r w:rsidR="00535A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направлены уведомления о содержании жалобы, сообщение о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месте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времени ее рассмотрения. </w:t>
      </w:r>
    </w:p>
    <w:p w:rsidR="004969EA" w:rsidRDefault="000B047F" w:rsidP="005F49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Согласно письменным доводам жалоб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 </w:t>
      </w:r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ООО</w:t>
      </w:r>
      <w:proofErr w:type="gramEnd"/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D3BA4" w:rsidRPr="0002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Стройбат125</w:t>
      </w:r>
      <w:r w:rsidR="004969EA" w:rsidRPr="004969E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96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права и законные интересы </w:t>
      </w:r>
      <w:r w:rsidR="00496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нарушены действиями</w:t>
      </w:r>
      <w:r w:rsidR="002B365A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9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организатора торгов:</w:t>
      </w:r>
      <w:r w:rsidR="007D3B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D3BA4" w:rsidRDefault="007D3BA4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1.  </w:t>
      </w:r>
      <w:r w:rsidRPr="007D3B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документации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открытого аукциона  № 160718/1383466/01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недостоверные сведения относительно места подачи заявок, так как открытый аукцион был проведен  в электронной форме;</w:t>
      </w:r>
    </w:p>
    <w:p w:rsidR="007D3BA4" w:rsidRDefault="007D3BA4" w:rsidP="005F499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A4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Сокращены сроки подачи заявок на участие в открытом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 xml:space="preserve">  № 160718/1383466/01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3BA4" w:rsidRPr="007D3BA4" w:rsidRDefault="007D3BA4" w:rsidP="007D3B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D3BA4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торгов </w:t>
      </w:r>
      <w:hyperlink r:id="rId9" w:history="1">
        <w:r w:rsidRPr="007D3BA4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7D3BA4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D3B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составе документации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открытого аукциона  № 160718/1383466/01 не размещена проектная документация лесного участка</w:t>
      </w:r>
    </w:p>
    <w:p w:rsidR="007D3BA4" w:rsidRDefault="007D3BA4" w:rsidP="007D3B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 рассмотрения жалобы в адрес Тывинского УФАС России поступили ходатайства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№ 3344, 3358 от 06.09.2018 года) от 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Pr="0002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Стройбат125</w:t>
      </w:r>
      <w:r w:rsidRPr="004969E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есному хозяйству Республики Тыва об объявлении перерыва в рассмотрении жалобы, Комиссия Тывинского УФАС России, рассмотрев указанные ходатайства, приняла решение об их удовлетворении.</w:t>
      </w:r>
    </w:p>
    <w:p w:rsidR="007D3BA4" w:rsidRDefault="00A548B2" w:rsidP="005F49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ходе рассмотрения жалобы </w:t>
      </w:r>
      <w:r w:rsidR="007D3B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5F499D" w:rsidRPr="005F49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редставитель организатора торг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</w:t>
      </w:r>
      <w:r w:rsidR="007D3B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доводами жалобы не согласился и представил возраж</w:t>
      </w:r>
      <w:r w:rsidR="003A62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ение на жалобу, согласно которому</w:t>
      </w:r>
      <w:r w:rsidR="007D3B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ООО «Стройбат125» не имеет право подавать жалобу, так как не является участником закупки, кроме того не вносил задаток, то есть фактически ООО «Стройбат125» не заинтересован в торгах, также представитель организатора торгов пояснил, что </w:t>
      </w:r>
      <w:r w:rsidR="007D3BA4" w:rsidRPr="007D3BA4">
        <w:rPr>
          <w:rFonts w:ascii="Times New Roman" w:hAnsi="Times New Roman" w:cs="Times New Roman"/>
          <w:color w:val="000000"/>
          <w:sz w:val="28"/>
          <w:szCs w:val="28"/>
        </w:rPr>
        <w:t>открыт</w:t>
      </w:r>
      <w:r w:rsidR="007D3BA4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7D3BA4" w:rsidRPr="007D3BA4">
        <w:rPr>
          <w:rFonts w:ascii="Times New Roman" w:hAnsi="Times New Roman" w:cs="Times New Roman"/>
          <w:color w:val="000000"/>
          <w:sz w:val="28"/>
          <w:szCs w:val="28"/>
        </w:rPr>
        <w:t xml:space="preserve"> аукцион  № 160718/1383466/01</w:t>
      </w:r>
      <w:r w:rsidR="007D3BA4">
        <w:rPr>
          <w:rFonts w:ascii="Times New Roman" w:hAnsi="Times New Roman" w:cs="Times New Roman"/>
          <w:color w:val="000000"/>
          <w:sz w:val="28"/>
          <w:szCs w:val="28"/>
        </w:rPr>
        <w:t xml:space="preserve"> был объявлен в</w:t>
      </w:r>
      <w:proofErr w:type="gramEnd"/>
      <w:r w:rsidR="007D3BA4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форме, в свою очередь, </w:t>
      </w:r>
      <w:r w:rsidR="007D3B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несвоевременное опубликование сообщения является несущественным нарушением.</w:t>
      </w:r>
    </w:p>
    <w:p w:rsidR="007D3BA4" w:rsidRDefault="007D3BA4" w:rsidP="007D3B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</w:t>
      </w:r>
      <w:r w:rsidR="005F49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.0</w:t>
      </w:r>
      <w:r w:rsidR="00A54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="005F49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.2018 г. организатором торгов –</w:t>
      </w:r>
      <w:r w:rsidR="00A548B2" w:rsidRP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Государственным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есному хозяйству Республики Тыва на</w:t>
      </w:r>
      <w:r w:rsidR="005F49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официальном сайте </w:t>
      </w:r>
      <w:r w:rsidR="005F499D">
        <w:rPr>
          <w:rFonts w:ascii="Times New Roman" w:hAnsi="Times New Roman" w:cs="Times New Roman"/>
          <w:sz w:val="28"/>
          <w:szCs w:val="28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="005F499D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5F499D">
        <w:rPr>
          <w:rFonts w:ascii="Times New Roman" w:hAnsi="Times New Roman" w:cs="Times New Roman"/>
          <w:sz w:val="28"/>
          <w:szCs w:val="28"/>
        </w:rPr>
        <w:t xml:space="preserve"> </w:t>
      </w:r>
      <w:r w:rsidR="00E55113">
        <w:rPr>
          <w:rFonts w:ascii="Times New Roman" w:hAnsi="Times New Roman" w:cs="Times New Roman"/>
          <w:sz w:val="28"/>
          <w:szCs w:val="28"/>
        </w:rPr>
        <w:t xml:space="preserve">(далее - официальный сайт </w:t>
      </w:r>
      <w:hyperlink r:id="rId11" w:history="1">
        <w:r w:rsidR="00E55113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E55113">
        <w:rPr>
          <w:rFonts w:ascii="Times New Roman" w:hAnsi="Times New Roman" w:cs="Times New Roman"/>
          <w:sz w:val="28"/>
          <w:szCs w:val="28"/>
        </w:rPr>
        <w:t xml:space="preserve">) </w:t>
      </w:r>
      <w:r w:rsidR="005F49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размещено извещение о проведении </w:t>
      </w:r>
      <w:r w:rsidR="005F499D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 по продаже права на заключение договора аренды лесного участка для заготовки пищевых</w:t>
      </w:r>
      <w:proofErr w:type="gramEnd"/>
      <w:r w:rsidRPr="007D3BA4">
        <w:rPr>
          <w:rFonts w:ascii="Times New Roman" w:hAnsi="Times New Roman" w:cs="Times New Roman"/>
          <w:color w:val="000000"/>
          <w:sz w:val="28"/>
          <w:szCs w:val="28"/>
        </w:rPr>
        <w:t xml:space="preserve"> лесных ресурсов и сбора лекарственных растений,  начальная цена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мета аукциона: 3 023 820 рублей.</w:t>
      </w:r>
    </w:p>
    <w:p w:rsidR="007D3BA4" w:rsidRDefault="00A548B2" w:rsidP="007D3B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</w:t>
      </w:r>
      <w:r w:rsidR="007D3BA4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</w:t>
      </w:r>
      <w:r w:rsidR="007D3BA4"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 по продаже права на заключение договора аренды лесного участка</w:t>
      </w:r>
      <w:r w:rsidR="007D3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утверждена приказом </w:t>
      </w:r>
      <w:r w:rsid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</w:t>
      </w:r>
      <w:r w:rsidR="007D3BA4"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</w:t>
      </w:r>
      <w:r w:rsid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D3BA4"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</w:t>
      </w:r>
      <w:r w:rsid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есному хозяйству Республики Тыва от 13.07.2018 года № 182, в лице </w:t>
      </w:r>
      <w:proofErr w:type="spellStart"/>
      <w:r w:rsid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председателя </w:t>
      </w:r>
      <w:r w:rsidR="0089223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</w:t>
      </w:r>
      <w:r w:rsidR="0089223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3BA4" w:rsidRDefault="007D3BA4" w:rsidP="007D3B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аукционов по продаже права на заключение договора аренды лесного участка, находящегося в государственной или муниципальной собственности, либо права на заключение договора купли-продажи лесных насаждений, порядок проведения указанных аукционов регламентированы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главой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Федерации.</w:t>
      </w:r>
    </w:p>
    <w:p w:rsidR="007D3BA4" w:rsidRDefault="007D3BA4" w:rsidP="007D3B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A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A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10.09.2012 г. </w:t>
      </w:r>
      <w:r w:rsidRPr="007D3BA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D3BA4">
        <w:rPr>
          <w:rFonts w:ascii="Times New Roman" w:hAnsi="Times New Roman" w:cs="Times New Roman"/>
          <w:sz w:val="28"/>
          <w:szCs w:val="28"/>
        </w:rPr>
        <w:t xml:space="preserve"> 909 адрес сайта </w:t>
      </w:r>
      <w:hyperlink r:id="rId13" w:history="1">
        <w:r w:rsidRPr="007D3BA4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7D3BA4">
        <w:rPr>
          <w:rFonts w:ascii="Times New Roman" w:hAnsi="Times New Roman" w:cs="Times New Roman"/>
          <w:sz w:val="28"/>
          <w:szCs w:val="28"/>
        </w:rPr>
        <w:t xml:space="preserve"> определен в качестве адреса официального сайта Российской Федерации в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D3BA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D3BA4">
        <w:rPr>
          <w:rFonts w:ascii="Times New Roman" w:hAnsi="Times New Roman" w:cs="Times New Roman"/>
          <w:sz w:val="28"/>
          <w:szCs w:val="28"/>
        </w:rPr>
        <w:t xml:space="preserve">елекоммуникационной сети "Интернет" (далее - Официальный сайт) для размещения информации о проведении аукционов </w:t>
      </w:r>
      <w:r>
        <w:rPr>
          <w:rFonts w:ascii="Times New Roman" w:hAnsi="Times New Roman" w:cs="Times New Roman"/>
          <w:sz w:val="28"/>
          <w:szCs w:val="28"/>
        </w:rPr>
        <w:t>по продаже права на заключение договора аренды лесного участка, находящегося в государственной или муниципальной собственности, либо права на заключение договора к</w:t>
      </w:r>
      <w:r w:rsidR="00D4451F">
        <w:rPr>
          <w:rFonts w:ascii="Times New Roman" w:hAnsi="Times New Roman" w:cs="Times New Roman"/>
          <w:sz w:val="28"/>
          <w:szCs w:val="28"/>
        </w:rPr>
        <w:t>упли-продажи лесных насаждений.</w:t>
      </w:r>
    </w:p>
    <w:p w:rsidR="00D4451F" w:rsidRDefault="00D4451F" w:rsidP="007D3BA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договоры аренды лесных участков, находящихся в государственной или муниципальной собственности, договоры купли-продажи лесных насаждений заключаются по результатам аукционов, проводимых путем повышения начальной цены предмета аукциона (начального размера арендной платы или начальной цены заготавливаемой древесины).</w:t>
      </w:r>
    </w:p>
    <w:p w:rsidR="00A14CDA" w:rsidRDefault="00A14CDA" w:rsidP="00A1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части 14 статьи 78</w:t>
      </w:r>
      <w:r w:rsidRPr="00A14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Лесного кодекса Российской Федерации информация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должна быть доступна для ознакомления всем заинтересованным лицам без взимания платы.</w:t>
      </w:r>
    </w:p>
    <w:p w:rsidR="00A14CDA" w:rsidRDefault="00A14CDA" w:rsidP="00A1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FE3645">
        <w:rPr>
          <w:rFonts w:ascii="Times New Roman" w:hAnsi="Times New Roman" w:cs="Times New Roman"/>
          <w:sz w:val="28"/>
          <w:szCs w:val="28"/>
        </w:rPr>
        <w:t>6 части 15</w:t>
      </w:r>
      <w:r>
        <w:rPr>
          <w:rFonts w:ascii="Times New Roman" w:hAnsi="Times New Roman" w:cs="Times New Roman"/>
          <w:sz w:val="28"/>
          <w:szCs w:val="28"/>
        </w:rPr>
        <w:t xml:space="preserve"> статьи 78 Лесного кодекса Российской Федерации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должно содержать сведения о месте, дате и времени проведения аукциона.</w:t>
      </w:r>
    </w:p>
    <w:p w:rsidR="00FE3645" w:rsidRDefault="00FE3645" w:rsidP="00FE3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4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пункту 9 части 15 </w:t>
      </w:r>
      <w:r>
        <w:rPr>
          <w:rFonts w:ascii="Times New Roman" w:hAnsi="Times New Roman" w:cs="Times New Roman"/>
          <w:sz w:val="28"/>
          <w:szCs w:val="28"/>
        </w:rPr>
        <w:t>статьи 78 Лесного кодекса Российской Федерации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должно содержать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аукционе. </w:t>
      </w:r>
    </w:p>
    <w:p w:rsidR="00D4451F" w:rsidRPr="00A14CDA" w:rsidRDefault="00A14CDA" w:rsidP="00A1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Извещением о проведении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>
        <w:rPr>
          <w:rFonts w:ascii="Times New Roman" w:hAnsi="Times New Roman" w:cs="Times New Roman"/>
          <w:color w:val="000000"/>
          <w:sz w:val="28"/>
          <w:szCs w:val="28"/>
        </w:rPr>
        <w:t>, размещенном</w:t>
      </w:r>
      <w:r w:rsidRPr="00A14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 </w:t>
      </w:r>
      <w:hyperlink r:id="rId15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14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Порядок приема заявок и прилагаемых к ним документов, адрес места приема заявок: Заявитель или представитель заявителя по доверенности, заверенный в установленном порядке подает заявку. Заявка на участие должна быть оформлена в соответствии с п.5 6 документации об аукционе. Прилагаемые документы: платежное поручение подтверждающий факт внесения задатка, 667011, Республика Тыва, </w:t>
      </w:r>
      <w:proofErr w:type="spellStart"/>
      <w:r w:rsidRPr="00A14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калинина</w:t>
      </w:r>
      <w:proofErr w:type="spellEnd"/>
      <w:r w:rsidRPr="00A14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б, ка.131 отдел лесного хозяйства; Дата и время проведения аукциона: 22.08.2018 15:00; Место проведения аукциона: </w:t>
      </w:r>
      <w:r w:rsidRPr="00A14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667011, Республика Тыва, г. Кызыл, ул.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A14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алинина</w:t>
      </w:r>
      <w:proofErr w:type="spellEnd"/>
      <w:r w:rsidRPr="00A14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 б, </w:t>
      </w:r>
      <w:proofErr w:type="spellStart"/>
      <w:r w:rsidRPr="00A14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</w:t>
      </w:r>
      <w:proofErr w:type="spellEnd"/>
      <w:r w:rsidRPr="00A14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131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A14CDA" w:rsidRPr="00A14CDA" w:rsidRDefault="00A14CDA" w:rsidP="00A1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6 и</w:t>
      </w:r>
      <w:r>
        <w:rPr>
          <w:rFonts w:ascii="Times New Roman" w:hAnsi="Times New Roman" w:cs="Times New Roman"/>
          <w:sz w:val="28"/>
          <w:szCs w:val="28"/>
        </w:rPr>
        <w:t xml:space="preserve">звещения о проведении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364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торгов в адрес Тывинского УФАС России 06.09.2018 г.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№ 3347, установлено: «</w:t>
      </w:r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Дата проведения аукциона – 22.08.2018 г., начало в 11-00, место проведение аукциона на электронной площадке: </w:t>
      </w:r>
      <w:hyperlink r:id="rId16" w:history="1"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rts</w:t>
        </w:r>
        <w:proofErr w:type="spellEnd"/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</w:rPr>
          <w:t>-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tender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>. на официальном сайте в сети Интернет «</w:t>
      </w:r>
      <w:r w:rsidRPr="00A14C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www</w:t>
      </w:r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spellStart"/>
      <w:r w:rsidRPr="00A14C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torgi</w:t>
      </w:r>
      <w:proofErr w:type="spellEnd"/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spellStart"/>
      <w:r w:rsidRPr="00A14C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gov</w:t>
      </w:r>
      <w:proofErr w:type="spellEnd"/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proofErr w:type="spellStart"/>
      <w:r w:rsidRPr="00A14CD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</w:t>
      </w:r>
      <w:proofErr w:type="spellEnd"/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  <w:r w:rsidRPr="00A14C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451F" w:rsidRPr="00FE3645" w:rsidRDefault="00A14CDA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пунктом 9.2 и</w:t>
      </w:r>
      <w:r>
        <w:rPr>
          <w:rFonts w:ascii="Times New Roman" w:hAnsi="Times New Roman" w:cs="Times New Roman"/>
          <w:sz w:val="28"/>
          <w:szCs w:val="28"/>
        </w:rPr>
        <w:t xml:space="preserve">звещения о проведении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364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торгов в адрес Тывинского УФАС России за 06.09.2018 г.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№ 3347, установлено: «</w:t>
      </w:r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Заявки представляются в пределах установленного срока подачи заявок посредством электронной площадки: </w:t>
      </w:r>
      <w:hyperlink r:id="rId17" w:history="1"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rts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</w:rPr>
          <w:t>-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tender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gramStart"/>
      </w:hyperlink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… Д</w:t>
      </w:r>
      <w:proofErr w:type="gramEnd"/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ля участия в аукционе заявитель подает заявку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посредством</w:t>
      </w:r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электронной площ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ад</w:t>
      </w:r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ки </w:t>
      </w:r>
      <w:hyperlink r:id="rId18" w:history="1"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rts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</w:rPr>
          <w:t>-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tender</w:t>
        </w:r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3A6278" w:rsidRPr="00723225">
          <w:rPr>
            <w:rStyle w:val="a8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>. лично, ли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A14CDA">
        <w:rPr>
          <w:rFonts w:ascii="Times New Roman" w:hAnsi="Times New Roman" w:cs="Times New Roman"/>
          <w:i/>
          <w:color w:val="000000"/>
          <w:sz w:val="28"/>
          <w:szCs w:val="28"/>
        </w:rPr>
        <w:t>о через своего уполномоченного представителя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…».</w:t>
      </w:r>
    </w:p>
    <w:p w:rsidR="00711F44" w:rsidRDefault="00711F44" w:rsidP="00FE3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16 статьи 78 Лесного кодекса Российской Федерации документация об аукционе наряду должна содержать сведения, указанные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FE3645" w:rsidRDefault="00711F44" w:rsidP="00FE3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E3645">
        <w:rPr>
          <w:rFonts w:ascii="Times New Roman" w:hAnsi="Times New Roman" w:cs="Times New Roman"/>
          <w:sz w:val="28"/>
          <w:szCs w:val="28"/>
        </w:rPr>
        <w:t xml:space="preserve">окументацией </w:t>
      </w:r>
      <w:r w:rsidR="00FE3645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</w:t>
      </w:r>
      <w:r w:rsidR="00FE3645"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 w:rsidR="00FE364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 следующее:</w:t>
      </w:r>
    </w:p>
    <w:p w:rsidR="00FE3645" w:rsidRPr="00FE3645" w:rsidRDefault="00FE3645" w:rsidP="00FE3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E3645">
        <w:rPr>
          <w:rFonts w:ascii="Times New Roman" w:hAnsi="Times New Roman" w:cs="Times New Roman"/>
          <w:b/>
          <w:bCs/>
          <w:sz w:val="28"/>
          <w:szCs w:val="28"/>
        </w:rPr>
        <w:t xml:space="preserve">Место подачи заявок и дата проведения аукциона </w:t>
      </w:r>
      <w:r w:rsidRPr="00FE3645">
        <w:rPr>
          <w:rFonts w:ascii="Times New Roman" w:hAnsi="Times New Roman" w:cs="Times New Roman"/>
          <w:bCs/>
          <w:sz w:val="28"/>
          <w:szCs w:val="28"/>
        </w:rPr>
        <w:t xml:space="preserve">22 августа  2018 в 15.00 час. </w:t>
      </w:r>
      <w:r w:rsidRPr="00FE3645">
        <w:rPr>
          <w:rFonts w:ascii="Times New Roman" w:hAnsi="Times New Roman" w:cs="Times New Roman"/>
          <w:sz w:val="28"/>
          <w:szCs w:val="28"/>
        </w:rPr>
        <w:t xml:space="preserve">Республика Тыва, г. Кызыл, ул.  Калинина 1 «б», </w:t>
      </w:r>
      <w:proofErr w:type="spellStart"/>
      <w:r w:rsidRPr="00FE364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E3645">
        <w:rPr>
          <w:rFonts w:ascii="Times New Roman" w:hAnsi="Times New Roman" w:cs="Times New Roman"/>
          <w:sz w:val="28"/>
          <w:szCs w:val="28"/>
        </w:rPr>
        <w:t xml:space="preserve">. № 131 – отдел лесного хозяйства. </w:t>
      </w:r>
    </w:p>
    <w:p w:rsidR="00FE3645" w:rsidRPr="00FE3645" w:rsidRDefault="00FE3645" w:rsidP="00FE3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645">
        <w:rPr>
          <w:rFonts w:ascii="Times New Roman" w:hAnsi="Times New Roman" w:cs="Times New Roman"/>
          <w:sz w:val="28"/>
          <w:szCs w:val="28"/>
        </w:rPr>
        <w:t>-</w:t>
      </w:r>
      <w:r w:rsidRPr="00FE3645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подачи заявок: </w:t>
      </w:r>
      <w:r w:rsidRPr="00FE3645">
        <w:rPr>
          <w:rFonts w:ascii="Times New Roman" w:hAnsi="Times New Roman" w:cs="Times New Roman"/>
          <w:sz w:val="28"/>
          <w:szCs w:val="28"/>
        </w:rPr>
        <w:t xml:space="preserve">Заявитель или представитель Заявителя (по доверенности, заверенной в установленном порядке) подает заявку на участие в аукционе в письменном виде. Заявка на участие в аукционе должна быть оформлена в соответствии с требованиями </w:t>
      </w:r>
      <w:r w:rsidRPr="00FE3645">
        <w:rPr>
          <w:rFonts w:ascii="Times New Roman" w:hAnsi="Times New Roman" w:cs="Times New Roman"/>
          <w:b/>
          <w:bCs/>
          <w:sz w:val="28"/>
          <w:szCs w:val="28"/>
        </w:rPr>
        <w:t xml:space="preserve">пунктов 5 – 6 </w:t>
      </w:r>
      <w:r w:rsidRPr="00FE3645">
        <w:rPr>
          <w:rFonts w:ascii="Times New Roman" w:hAnsi="Times New Roman" w:cs="Times New Roman"/>
          <w:sz w:val="28"/>
          <w:szCs w:val="28"/>
        </w:rPr>
        <w:t>Документации об аукционе.</w:t>
      </w:r>
    </w:p>
    <w:p w:rsidR="00FE3645" w:rsidRPr="00FE3645" w:rsidRDefault="00FE3645" w:rsidP="00FE3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E3645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аукциона: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645">
        <w:rPr>
          <w:rFonts w:ascii="Times New Roman" w:hAnsi="Times New Roman" w:cs="Times New Roman"/>
          <w:sz w:val="28"/>
        </w:rPr>
        <w:t>Аукцион проводится путем повышения начальной цены предмета аукциона на «шаг аукциона». В случае если после троекратного объявления последнего предложения о цене предмета аукциона ни один из участников аукциона не предложит более высокую цену, Организатор аукциона объявляет победителя аукциона.</w:t>
      </w:r>
    </w:p>
    <w:p w:rsidR="00A14CDA" w:rsidRDefault="00A14CDA" w:rsidP="00A1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80 Лесного кодекса Российской Федерац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 на право заключения договора аренды лесного участка, находящегося в государственной или муниципальной собственности, либо на право заключения договора купли-продажи лесных насаждений проводится в электронной форме, за исключением случаев, предусмотренных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14CDA" w:rsidRDefault="00A14CDA" w:rsidP="00A1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80 </w:t>
      </w:r>
      <w:r>
        <w:rPr>
          <w:rFonts w:ascii="Times New Roman" w:hAnsi="Times New Roman" w:cs="Times New Roman"/>
          <w:sz w:val="28"/>
          <w:szCs w:val="28"/>
        </w:rPr>
        <w:t>Лесного кодекса Российской Федерации предусмотрено, что в случае проведения аукциона в электронной форме информация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подлежит размещению организатором аукциона на сайте в информационно-телекоммуникационной сети "Интернет" для проведения торгов в электронной форме (далее - электронная площадка) одновременно с размещением на официальном сайте торгов.</w:t>
      </w:r>
    </w:p>
    <w:p w:rsidR="003A6278" w:rsidRPr="003A6278" w:rsidRDefault="003A6278" w:rsidP="00A1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изложенных выше положений Лесного кодекса Российской Федерации и </w:t>
      </w:r>
      <w:r w:rsidRPr="003A627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62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10.09.2012 г. N 909 </w:t>
      </w:r>
      <w:r>
        <w:rPr>
          <w:rFonts w:ascii="Times New Roman" w:hAnsi="Times New Roman" w:cs="Times New Roman"/>
          <w:sz w:val="28"/>
          <w:szCs w:val="28"/>
        </w:rPr>
        <w:t>следует, что официальным сайтом для формирования информации по проведению торгов</w:t>
      </w:r>
      <w:r w:rsidRPr="003A6278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договора аренды лесного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D3BA4">
        <w:rPr>
          <w:rFonts w:ascii="Times New Roman" w:hAnsi="Times New Roman" w:cs="Times New Roman"/>
          <w:sz w:val="28"/>
          <w:szCs w:val="28"/>
        </w:rPr>
        <w:t xml:space="preserve">адрес сайта </w:t>
      </w:r>
      <w:hyperlink r:id="rId20" w:history="1">
        <w:r w:rsidRPr="007D3BA4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>,</w:t>
      </w:r>
      <w:r w:rsidRPr="003A627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с</w:t>
      </w:r>
      <w:r w:rsidRPr="003A6278">
        <w:rPr>
          <w:rFonts w:ascii="Times New Roman" w:hAnsi="Times New Roman" w:cs="Times New Roman"/>
          <w:sz w:val="28"/>
          <w:szCs w:val="28"/>
        </w:rPr>
        <w:t>оответственно</w:t>
      </w:r>
      <w:r>
        <w:rPr>
          <w:rFonts w:ascii="Times New Roman" w:hAnsi="Times New Roman" w:cs="Times New Roman"/>
          <w:sz w:val="28"/>
          <w:szCs w:val="28"/>
        </w:rPr>
        <w:t>, вся информация размещается на указанном сайте.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свою очередь, сайт электронной торговой площадки </w:t>
      </w:r>
      <w:hyperlink r:id="rId21" w:history="1">
        <w:r w:rsidRPr="0072322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322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2322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rts</w:t>
        </w:r>
        <w:r w:rsidRPr="00723225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72322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tender</w:t>
        </w:r>
        <w:r w:rsidRPr="0072322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2322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является функционалом для проведения торгов в электронной форме, а информация, размещенная на сайте электронной торговой площадки, должна быть продублирована с официального сайта </w:t>
      </w:r>
      <w:hyperlink r:id="rId22" w:history="1">
        <w:r w:rsidRPr="007D3BA4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>,</w:t>
      </w:r>
      <w:r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A627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не подменяя основную информацию.</w:t>
      </w:r>
    </w:p>
    <w:p w:rsidR="00A14CDA" w:rsidRDefault="00A14CDA" w:rsidP="00A1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80 </w:t>
      </w:r>
      <w:r>
        <w:rPr>
          <w:rFonts w:ascii="Times New Roman" w:hAnsi="Times New Roman" w:cs="Times New Roman"/>
          <w:sz w:val="28"/>
          <w:szCs w:val="28"/>
        </w:rPr>
        <w:t>Лесного кодекса Российской Федерации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 помимо сведений, предусмотренных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15 статьи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Кодекса, должно содержать:</w:t>
      </w:r>
    </w:p>
    <w:p w:rsidR="00A14CDA" w:rsidRDefault="00A14CDA" w:rsidP="00A1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указание на то, что аукцион проводится в электронной форме;</w:t>
      </w:r>
    </w:p>
    <w:p w:rsidR="00A14CDA" w:rsidRDefault="00A14CDA" w:rsidP="00A1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об электронной площадке, на которой размещена документация об аукционе.</w:t>
      </w:r>
    </w:p>
    <w:p w:rsidR="00A14CDA" w:rsidRDefault="00A14CDA" w:rsidP="00A14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аукциона в электронной форме обеспечивается оператором электронной площадки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(часть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80 </w:t>
      </w:r>
      <w:r>
        <w:rPr>
          <w:rFonts w:ascii="Times New Roman" w:hAnsi="Times New Roman" w:cs="Times New Roman"/>
          <w:sz w:val="28"/>
          <w:szCs w:val="28"/>
        </w:rPr>
        <w:t>Лесного кодекса Российской Федерации).</w:t>
      </w:r>
    </w:p>
    <w:p w:rsidR="00A14CDA" w:rsidRDefault="00FE3645" w:rsidP="0071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мониторинга официального сайта </w:t>
      </w:r>
      <w:r w:rsidR="00711F44">
        <w:rPr>
          <w:rFonts w:ascii="Times New Roman" w:hAnsi="Times New Roman" w:cs="Times New Roman"/>
          <w:color w:val="000000"/>
          <w:sz w:val="28"/>
          <w:szCs w:val="28"/>
        </w:rPr>
        <w:t xml:space="preserve">оператора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торговой площадки ООО «РТС-тендер» </w:t>
      </w:r>
      <w:hyperlink r:id="rId24" w:history="1">
        <w:r w:rsidR="003A6278" w:rsidRPr="00723225">
          <w:rPr>
            <w:rStyle w:val="a8"/>
            <w:rFonts w:ascii="Times New Roman" w:hAnsi="Times New Roman" w:cs="Times New Roman"/>
            <w:sz w:val="28"/>
            <w:szCs w:val="28"/>
          </w:rPr>
          <w:t>www.rts-tender.ru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Комиссией Тывинского УФАС России установлено,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организатором торгов –</w:t>
      </w:r>
      <w:r w:rsidRP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Государственным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есному хозяйству Республики Тыва </w:t>
      </w:r>
      <w:r w:rsidR="00711F44">
        <w:rPr>
          <w:rFonts w:ascii="Times New Roman" w:eastAsia="Times New Roman" w:hAnsi="Times New Roman" w:cs="Times New Roman"/>
          <w:sz w:val="28"/>
          <w:szCs w:val="28"/>
          <w:lang w:eastAsia="ar-SA"/>
        </w:rPr>
        <w:t>13.07.2018 г. размещен а</w:t>
      </w:r>
      <w:r w:rsidR="00711F44" w:rsidRPr="00711F44">
        <w:rPr>
          <w:rFonts w:ascii="Times New Roman" w:hAnsi="Times New Roman" w:cs="Times New Roman"/>
          <w:color w:val="000000"/>
          <w:sz w:val="28"/>
          <w:szCs w:val="28"/>
        </w:rPr>
        <w:t>укцион по аренде лесного участка по продаже права на заключение договора аренды лесного участка на территории ГКУ РТ "</w:t>
      </w:r>
      <w:proofErr w:type="spellStart"/>
      <w:r w:rsidR="00711F44" w:rsidRPr="00711F44">
        <w:rPr>
          <w:rFonts w:ascii="Times New Roman" w:hAnsi="Times New Roman" w:cs="Times New Roman"/>
          <w:color w:val="000000"/>
          <w:sz w:val="28"/>
          <w:szCs w:val="28"/>
        </w:rPr>
        <w:t>Тоджинское</w:t>
      </w:r>
      <w:proofErr w:type="spellEnd"/>
      <w:r w:rsidR="00711F44" w:rsidRPr="00711F44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лесничество"</w:t>
      </w:r>
      <w:r w:rsidR="00711F44">
        <w:rPr>
          <w:rFonts w:ascii="Times New Roman" w:hAnsi="Times New Roman" w:cs="Times New Roman"/>
          <w:color w:val="000000"/>
          <w:sz w:val="28"/>
          <w:szCs w:val="28"/>
        </w:rPr>
        <w:t>, номер процедуры 8306, н</w:t>
      </w:r>
      <w:r w:rsidR="00711F44" w:rsidRPr="00711F44">
        <w:rPr>
          <w:rFonts w:ascii="Times New Roman" w:hAnsi="Times New Roman" w:cs="Times New Roman"/>
          <w:color w:val="000000"/>
          <w:sz w:val="28"/>
          <w:szCs w:val="28"/>
        </w:rPr>
        <w:t>ачальная цена</w:t>
      </w:r>
      <w:r w:rsidR="00711F44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аукциона: 3</w:t>
      </w:r>
      <w:proofErr w:type="gramEnd"/>
      <w:r w:rsidR="00711F44">
        <w:rPr>
          <w:rFonts w:ascii="Times New Roman" w:hAnsi="Times New Roman" w:cs="Times New Roman"/>
          <w:color w:val="000000"/>
          <w:sz w:val="28"/>
          <w:szCs w:val="28"/>
        </w:rPr>
        <w:t xml:space="preserve"> 023 820, 00 рублей, </w:t>
      </w:r>
      <w:r w:rsidR="00455625">
        <w:rPr>
          <w:rFonts w:ascii="Times New Roman" w:hAnsi="Times New Roman" w:cs="Times New Roman"/>
          <w:color w:val="000000"/>
          <w:sz w:val="28"/>
          <w:szCs w:val="28"/>
        </w:rPr>
        <w:t>предмет,</w:t>
      </w:r>
      <w:r w:rsidR="00711F44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аналогичен с </w:t>
      </w:r>
      <w:r w:rsidR="00711F44" w:rsidRPr="002B365A">
        <w:rPr>
          <w:rFonts w:ascii="Times New Roman" w:hAnsi="Times New Roman" w:cs="Times New Roman"/>
          <w:color w:val="000000"/>
          <w:sz w:val="28"/>
          <w:szCs w:val="28"/>
        </w:rPr>
        <w:t>открыт</w:t>
      </w:r>
      <w:r w:rsidR="00711F44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11F44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аукцион</w:t>
      </w:r>
      <w:r w:rsidR="00711F4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11F44"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1F44"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 w:rsidR="00711F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1F44" w:rsidRDefault="00711F44" w:rsidP="0071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Комиссией Тывинского УФАС России установлено, что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>открыт</w:t>
      </w:r>
      <w:r>
        <w:rPr>
          <w:rFonts w:ascii="Times New Roman" w:hAnsi="Times New Roman" w:cs="Times New Roman"/>
          <w:color w:val="000000"/>
          <w:sz w:val="28"/>
          <w:szCs w:val="28"/>
        </w:rPr>
        <w:t>ый аукцион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 w:rsidRPr="00711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по продаже права на заключение договора аренды лесного участка для заготовки пищевых лесных ресурсов и сбора лекарственных растений,  начальная цена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мета аукциона: 3 023 820 рублей, фактически проведен в электронной форме, вместе с тем, извещение и документация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размещенные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25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</w:t>
        </w:r>
        <w:proofErr w:type="gramEnd"/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.torgi.gov.ru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>,</w:t>
      </w:r>
      <w:r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</w:t>
      </w:r>
      <w:r w:rsidRPr="00711F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одержат противоречивые сведения относительно </w:t>
      </w:r>
      <w:r w:rsidRPr="00711F4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11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приема заявок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11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адресе места приема заявок на участие в аукционе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кроме того, не </w:t>
      </w:r>
      <w:r w:rsidRPr="00711F44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содержат номер процедуры торгов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оператора электронной торговой площадк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«РТС-тендер».</w:t>
      </w:r>
    </w:p>
    <w:p w:rsidR="00711F44" w:rsidRDefault="00711F44" w:rsidP="00711F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в действиях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организатора торгов - Государственного комитета по лесному хозяйству Республики Тыва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установлено нарушение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15 статьи 78, части 16 статьи 78 Лесного кодекс Российской Федерации, в части установления противоречивых требований в извещении и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документации открытого аукциона № 160718/1383466/01 о порядке приема заявок на участие в аукционе, об адресе места приема заявок на участие в аукционе на</w:t>
      </w:r>
      <w:proofErr w:type="gramEnd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официальном </w:t>
      </w:r>
      <w:proofErr w:type="gramStart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</w:t>
      </w:r>
      <w:proofErr w:type="gramEnd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</w:t>
      </w:r>
      <w:hyperlink r:id="rId26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</w:t>
        </w:r>
        <w:r w:rsidRPr="00711F44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ru</w:t>
        </w:r>
      </w:hyperlink>
    </w:p>
    <w:p w:rsidR="00711F44" w:rsidRDefault="00711F44" w:rsidP="00711F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1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подпункту «а» пункта 9 части 15 статьи 78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Лесного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должно содержать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аукционе. Срок подачи заявок на участие в аукционе должен составлять не менее чем тридцать дней в случае проведения аукциона на право заключения договора аренды лесного участка, находящегося в государственной или муниципальной собственности.</w:t>
      </w:r>
    </w:p>
    <w:p w:rsidR="00711F44" w:rsidRDefault="00711F44" w:rsidP="00711F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было указано выше,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извещение о проведении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 по продаже права на заключение договора аренды лесного участка для заготовки пищевых лесных ресурсов и сбора лекарственных растений,  начальная цена пред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мета аукциона: 3 023 820 рублей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27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организатором торгов –</w:t>
      </w:r>
      <w:r w:rsidRP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Государственным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есному хозяйству Республики Тыва опубликован «</w:t>
      </w:r>
      <w:r w:rsidRPr="00711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16.07.2018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».</w:t>
      </w:r>
      <w:proofErr w:type="gramEnd"/>
    </w:p>
    <w:p w:rsidR="00711F44" w:rsidRDefault="00711F44" w:rsidP="00711F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указанному выше извещению о проведении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 начала подачи заявок определена как  </w:t>
      </w:r>
      <w:r w:rsidRPr="00711F44">
        <w:rPr>
          <w:rFonts w:ascii="Times New Roman" w:hAnsi="Times New Roman" w:cs="Times New Roman"/>
          <w:b/>
          <w:color w:val="000000"/>
          <w:sz w:val="28"/>
          <w:szCs w:val="28"/>
        </w:rPr>
        <w:t>13.07.2018 г.,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8B2">
        <w:rPr>
          <w:rFonts w:ascii="Times New Roman" w:hAnsi="Times New Roman" w:cs="Times New Roman"/>
          <w:color w:val="000000"/>
          <w:sz w:val="28"/>
          <w:szCs w:val="28"/>
        </w:rPr>
        <w:t xml:space="preserve">то есть раньше, чем фактическая дата опубликования извещения на </w:t>
      </w:r>
      <w:r w:rsidR="000718B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28" w:history="1">
        <w:r w:rsidR="000718B2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0718B2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0718B2" w:rsidRPr="000718B2"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а дата окончания подачи заявок 15.08.2018 г.</w:t>
      </w:r>
    </w:p>
    <w:p w:rsidR="00A14CDA" w:rsidRDefault="00711F44" w:rsidP="00711F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Документацией  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открытого аукциона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аналогичные даты начала и окончания подачи заявок. </w:t>
      </w:r>
    </w:p>
    <w:p w:rsidR="000718B2" w:rsidRPr="000718B2" w:rsidRDefault="000718B2" w:rsidP="0007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29" w:history="1">
        <w:r w:rsidRPr="000718B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191</w:t>
        </w:r>
      </w:hyperlink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(далее – ГК РФ) течение срока, определенного периодом времени, начинается на следующий день после календарной даты или наступления события, которым определено его начало.</w:t>
      </w:r>
    </w:p>
    <w:p w:rsidR="000718B2" w:rsidRDefault="000718B2" w:rsidP="0007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подпункте «а» пункта 9 части 15 статьи 78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Лесного кодекс Российской Федерации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начинают свой отсчет на следующий день после дня размещения извещения о проведении электронного аукциона.</w:t>
      </w:r>
    </w:p>
    <w:p w:rsidR="000718B2" w:rsidRDefault="000718B2" w:rsidP="0007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начала 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подачи заявок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открытом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ГК РФ </w:t>
      </w:r>
      <w:r w:rsidRPr="0007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16.07.2018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дата окончания 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подачи заявок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открытом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36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BA4">
        <w:rPr>
          <w:rFonts w:ascii="Times New Roman" w:hAnsi="Times New Roman" w:cs="Times New Roman"/>
          <w:color w:val="000000"/>
          <w:sz w:val="28"/>
          <w:szCs w:val="28"/>
        </w:rPr>
        <w:t>№ 160718/1383466/01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18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является 15.08.2018 года </w:t>
      </w:r>
      <w:r w:rsidRPr="0007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включительно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23:59 ч. по местному времени.</w:t>
      </w:r>
      <w:proofErr w:type="gramEnd"/>
    </w:p>
    <w:p w:rsidR="00711F44" w:rsidRDefault="00711F44" w:rsidP="00711F4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1F44">
        <w:rPr>
          <w:rFonts w:ascii="Times New Roman" w:hAnsi="Times New Roman" w:cs="Times New Roman"/>
          <w:color w:val="000000"/>
          <w:sz w:val="28"/>
          <w:szCs w:val="28"/>
        </w:rPr>
        <w:t>При таких обстоятельствах, в действиях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организатора торгов –</w:t>
      </w:r>
      <w:r w:rsidRP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есному хозяйству Республики Тыва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установлено нарушение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подпункта «а» пункта 9 части 15 статьи 78 Лесного кодекс Российской Федерации, в части сокращения сроков подачи заявок на участие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аукционе № 160718/1383466/01.</w:t>
      </w:r>
    </w:p>
    <w:p w:rsidR="00711F44" w:rsidRDefault="00711F44" w:rsidP="0071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1 части 16 статьи 78 Лесного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 об аукционе наряду со сведениями, указанными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должна содержать проектную документацию лесного участка.</w:t>
      </w:r>
    </w:p>
    <w:p w:rsidR="00711F44" w:rsidRDefault="00711F44" w:rsidP="0071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F44">
        <w:rPr>
          <w:rFonts w:ascii="Times New Roman" w:hAnsi="Times New Roman" w:cs="Times New Roman"/>
          <w:sz w:val="28"/>
          <w:szCs w:val="28"/>
        </w:rPr>
        <w:t>Минсельхоза России от 24.02.2009 N 75</w:t>
      </w:r>
      <w:r>
        <w:rPr>
          <w:rFonts w:ascii="Times New Roman" w:hAnsi="Times New Roman" w:cs="Times New Roman"/>
          <w:sz w:val="28"/>
          <w:szCs w:val="28"/>
        </w:rPr>
        <w:t xml:space="preserve">  Организатор в соответствии с законодательством Российской Федерации при проведении аукциона по продаже права на заключение договора аренды или права на заключение договора купли-продажи лесных насаждений осуществляет следующие функции готовит документацию об аукционе с указанием всех сведений, предусмотренных Лесным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 заблаговременно передает указанную документацию организатору аукциона.</w:t>
      </w:r>
      <w:proofErr w:type="gramEnd"/>
    </w:p>
    <w:p w:rsidR="00711F44" w:rsidRDefault="00711F44" w:rsidP="0071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 пункте 1 части 16 статьи 78 Лесного кодекса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содержится строго установленный перечень документов, которые должны быть размещены организатором аукциона. Не имеется никаких оговорок, указывающих, что может быть несколько иной подход. </w:t>
      </w:r>
    </w:p>
    <w:p w:rsidR="00711F44" w:rsidRDefault="00711F44" w:rsidP="0071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требования к документации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изложенные в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части 16 статьи 78 </w:t>
      </w:r>
      <w:r>
        <w:rPr>
          <w:rFonts w:ascii="Times New Roman" w:hAnsi="Times New Roman" w:cs="Times New Roman"/>
          <w:sz w:val="28"/>
          <w:szCs w:val="28"/>
        </w:rPr>
        <w:t xml:space="preserve">Лесного кодекса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носят для организатора аукциона императивный характер.</w:t>
      </w:r>
    </w:p>
    <w:p w:rsidR="00711F44" w:rsidRDefault="00711F44" w:rsidP="00711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Тывинского УФАС России и в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мониторинга официального сайта </w:t>
      </w:r>
      <w:hyperlink r:id="rId32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</w:t>
        </w:r>
        <w:r w:rsidRPr="00711F44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ru</w:t>
        </w:r>
      </w:hyperlink>
      <w:r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711F44">
        <w:rPr>
          <w:rFonts w:ascii="Times New Roman" w:hAnsi="Times New Roman" w:cs="Times New Roman"/>
          <w:sz w:val="28"/>
          <w:szCs w:val="28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в документации о проведении открытого аукциона </w:t>
      </w:r>
      <w:r w:rsidR="003A6278">
        <w:rPr>
          <w:rFonts w:ascii="Times New Roman" w:eastAsia="Times New Roman" w:hAnsi="Times New Roman" w:cs="Times New Roman"/>
          <w:sz w:val="28"/>
          <w:szCs w:val="28"/>
          <w:lang w:eastAsia="ar-SA"/>
        </w:rPr>
        <w:t>№ 160718/1383466/01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проектная документация лесного участка.</w:t>
      </w:r>
    </w:p>
    <w:p w:rsidR="007D3BA4" w:rsidRDefault="00711F44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изложенного, </w:t>
      </w:r>
      <w:r w:rsidRPr="00711F44">
        <w:rPr>
          <w:rFonts w:ascii="Times New Roman" w:hAnsi="Times New Roman" w:cs="Times New Roman"/>
          <w:color w:val="000000"/>
          <w:sz w:val="28"/>
          <w:szCs w:val="28"/>
        </w:rPr>
        <w:t>в действиях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организатора торгов –</w:t>
      </w:r>
      <w:r w:rsidRPr="00A548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23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есному хозяйству Республики Тыва установлено нарушение</w:t>
      </w:r>
      <w:r w:rsidRPr="00711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1 части 16 статьи 78 Лесного кодекс Российской Федерации, в части не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</w:t>
      </w:r>
      <w:hyperlink r:id="rId33" w:history="1">
        <w:r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</w:t>
        </w:r>
        <w:r w:rsidRPr="00711F44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ru</w:t>
        </w:r>
      </w:hyperlink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документации открытого аукциона № 160718/1383466</w:t>
      </w:r>
      <w:proofErr w:type="gramEnd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/01  проектной документации лесного участка.</w:t>
      </w:r>
    </w:p>
    <w:p w:rsidR="000718B2" w:rsidRDefault="000718B2" w:rsidP="0007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Тывинского УФАС России не принимается довод представителя организатора торгов -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 комитета по лесному хозяйству Республики Тыва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отсутствии правовых оснований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ООО «Стройбат125»  для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в антимонопольный орган жалобы, в виду следующего.</w:t>
      </w:r>
    </w:p>
    <w:p w:rsidR="000718B2" w:rsidRDefault="000718B2" w:rsidP="0007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части 2 статьи 18.1 </w:t>
      </w:r>
      <w:r w:rsidRPr="00071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071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защите конкуренции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ействия (бездействие) организатора торгов, оператора электронной площадки, конкурсной или аукционной комиссии могут быть обжалованы в 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антимонопольный орган лицами, подавшими заявки на участие в торгах, </w:t>
      </w:r>
      <w:r w:rsidRPr="0007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</w:t>
      </w:r>
      <w:proofErr w:type="gramEnd"/>
      <w:r w:rsidRPr="0007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иным лицом (заявителем), права или законные </w:t>
      </w:r>
      <w:proofErr w:type="gramStart"/>
      <w:r w:rsidRPr="0007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интересы</w:t>
      </w:r>
      <w:proofErr w:type="gramEnd"/>
      <w:r w:rsidRPr="00071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которого могут быть ущемлены или нарушены в результате нарушения порядка организации и проведения торгов</w:t>
      </w:r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и (или) действия (бездействие) уполномоченного органа и (или) организации, осуществляющей эксплуатацию сетей, могут быть обжалованы юридическим лицом или индивидуальным предпринимателем, права или законные интересы которых, по их мнению, нарушены в результате осуществления в отношении таких лиц процедур, включенных в исчерпывающие перечни процедур в сферах строительства, либо предъявления требования осуществить процедуру, не включенную в исчерпывающий перечень процедур в соответствующей сфере</w:t>
      </w:r>
      <w:proofErr w:type="gramEnd"/>
      <w:r w:rsidRPr="0007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(далее в настоящей статье - заявитель).</w:t>
      </w:r>
    </w:p>
    <w:p w:rsidR="000718B2" w:rsidRDefault="000718B2" w:rsidP="0007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части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статьи 18.1 </w:t>
      </w:r>
      <w:r w:rsidRPr="00071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071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защите конкуренции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не позднее десяти дней со дня подведения итогов торгов либо в случае, если предусмотрено размещение результатов торгов на сайте в информационно-телекоммуникационной сети "Интернет", со дня такого размещения, 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случаев, предусмотренных настоящим Федеральным законом.</w:t>
      </w:r>
    </w:p>
    <w:p w:rsidR="000718B2" w:rsidRDefault="000718B2" w:rsidP="0007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части 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статьи 18.1 </w:t>
      </w:r>
      <w:r w:rsidRPr="00071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071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защите конкуренции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заключение договора не осуществлено по результатам торгов, либо в случае признания торгов несостоявшимися обжалование действий (бездействия) организатора торгов, оператора электронной площадки, конкурсной или аукционной комиссии в антимонопольный орган в порядке, установленном настоящей статьей, допускается в течение трех месяцев со дня подведения итогов торгов либо в случае, если предусмотрено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результатов торгов на сайте в информационно-телекоммуникационной сети "Интернет", со дня такого размещения.</w:t>
      </w:r>
    </w:p>
    <w:p w:rsidR="000718B2" w:rsidRDefault="000718B2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Комиссией Тывинского УФАС России установлено, что сроки подачи жалобы и правомерность подачи жалоб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«Стройбат125»   соответствуют статье 18.1 </w:t>
      </w:r>
      <w:r w:rsidRPr="00071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071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защите конкуренции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718B2" w:rsidRDefault="000718B2" w:rsidP="000718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Антимонопольным органом также не принимается довод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организатора торгов - 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 комитета по лесному хозяйству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Pr="000718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0718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Несвоевременное опубликование сообщения является несущественным 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», так как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организатором торгов противоречивые условия подачи заявок в совокупности с сокращенным сроком подачи заявок,  нарушают требования к организации и порядку проведения открытых торгов, являясь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предусмотренным законом ограничением доступа к участию в торгах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желающим принять в них участие.</w:t>
      </w:r>
    </w:p>
    <w:p w:rsidR="000718B2" w:rsidRDefault="000718B2" w:rsidP="000718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7F" w:rsidRDefault="00E55113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B047F" w:rsidRPr="000B04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изложенного, руководствуясь статьей 18.1 Федерального закона от 26.07.2006 года № 135-ФЗ «О защите конкуренции», Комиссия Тывинского УФАС России,</w:t>
      </w:r>
    </w:p>
    <w:p w:rsidR="006B1B3B" w:rsidRDefault="006B1B3B" w:rsidP="000B0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7F" w:rsidRDefault="000B047F" w:rsidP="000B047F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4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РЕШИЛА:</w:t>
      </w:r>
    </w:p>
    <w:p w:rsidR="00B71F8F" w:rsidRPr="000B047F" w:rsidRDefault="00B71F8F" w:rsidP="000B047F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3BA4" w:rsidRPr="007D3BA4" w:rsidRDefault="007D3BA4" w:rsidP="007D3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1. Признать жалобу Общества с ограниченной ответственностью «Стройбат125» обоснованной.</w:t>
      </w:r>
    </w:p>
    <w:p w:rsidR="007D3BA4" w:rsidRPr="007D3BA4" w:rsidRDefault="007D3BA4" w:rsidP="007D3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Установить в действиях организатора торгов - Государственного комитета по лесному хозяйству Республики Тыва нарушение:</w:t>
      </w:r>
    </w:p>
    <w:p w:rsidR="007D3BA4" w:rsidRPr="007D3BA4" w:rsidRDefault="007D3BA4" w:rsidP="007D3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 пункта </w:t>
      </w:r>
      <w:r w:rsidR="00FE3645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15 статьи 78, части 16 статьи 78 Лесного кодекс Российской Федерации, в части установления противоречивых требований в извещении и документации открытого аукциона № 160718/1383466/01 о порядке приема заявок на участие в аукционе, об адресе места приема заявок на участие в аукционе на официальном сайте Российской Федерации в информационно-телекоммуникационной сети "Интернет" для размещения информации о проведении</w:t>
      </w:r>
      <w:proofErr w:type="gramEnd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торгов, </w:t>
      </w:r>
      <w:proofErr w:type="gramStart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определенном</w:t>
      </w:r>
      <w:proofErr w:type="gramEnd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Правительством Российской Федерации, </w:t>
      </w:r>
      <w:hyperlink r:id="rId34" w:history="1">
        <w:r w:rsidR="00711F44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</w:t>
        </w:r>
        <w:r w:rsidR="00711F44" w:rsidRPr="00711F44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ru</w:t>
        </w:r>
      </w:hyperlink>
      <w:r w:rsidR="00711F44">
        <w:rPr>
          <w:rStyle w:val="a8"/>
          <w:rFonts w:ascii="Times New Roman" w:hAnsi="Times New Roman" w:cs="Times New Roman"/>
          <w:sz w:val="28"/>
          <w:szCs w:val="28"/>
          <w:u w:val="none"/>
        </w:rPr>
        <w:t>;</w:t>
      </w:r>
    </w:p>
    <w:p w:rsidR="007D3BA4" w:rsidRPr="007D3BA4" w:rsidRDefault="007D3BA4" w:rsidP="007D3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 подпункта «а» пункта 9 части 15 статьи 78 Лесного кодекс Российской Федерации, в части сокращения сроков подачи заявок на участие в аукционе № 160718/1383466/01; </w:t>
      </w:r>
    </w:p>
    <w:p w:rsidR="007D3BA4" w:rsidRPr="007D3BA4" w:rsidRDefault="007D3BA4" w:rsidP="007D3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 пункта 1 части 16 статьи 78 Лесного кодекс Российской Федерации, в части </w:t>
      </w:r>
      <w:proofErr w:type="gramStart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размещения</w:t>
      </w:r>
      <w:proofErr w:type="gramEnd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</w:t>
      </w:r>
      <w:hyperlink r:id="rId35" w:history="1">
        <w:r w:rsidR="00711F44" w:rsidRPr="00DF6CD1">
          <w:rPr>
            <w:rStyle w:val="a8"/>
            <w:rFonts w:ascii="Times New Roman" w:hAnsi="Times New Roman" w:cs="Times New Roman"/>
            <w:sz w:val="28"/>
            <w:szCs w:val="28"/>
          </w:rPr>
          <w:t>www.torgi.gov.</w:t>
        </w:r>
        <w:r w:rsidR="00711F44" w:rsidRPr="00711F44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ru</w:t>
        </w:r>
      </w:hyperlink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составе документации открытого аукциона № 160718/1383466/01  проектной документации лесного участка.</w:t>
      </w:r>
    </w:p>
    <w:p w:rsidR="007D3BA4" w:rsidRPr="007D3BA4" w:rsidRDefault="007D3BA4" w:rsidP="007D3BA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3. Выдать организатору торгов - Государственному комитету по лесному хозяйству Республики Тыва, оператору электронной торговой площадк</w:t>
      </w:r>
      <w:proofErr w:type="gramStart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ООО</w:t>
      </w:r>
      <w:proofErr w:type="gramEnd"/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«РТС-тендер» предписание об устранении допущенных нарушений законодательства. </w:t>
      </w:r>
    </w:p>
    <w:p w:rsidR="00A548B2" w:rsidRDefault="007D3BA4" w:rsidP="00A548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3BA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Передать материалы дела уполномоченному должностному лицу Тывинского УФАС России для принятия решения о возбуждении дела об административном правонарушении в отношении виновных должностных лиц.</w:t>
      </w:r>
    </w:p>
    <w:p w:rsidR="00711F44" w:rsidRPr="00A548B2" w:rsidRDefault="00711F44" w:rsidP="00A548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48B2" w:rsidRPr="00A548B2" w:rsidRDefault="00A548B2" w:rsidP="00A548B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2693"/>
      </w:tblGrid>
      <w:tr w:rsidR="00A548B2" w:rsidRPr="00A548B2" w:rsidTr="0096674F">
        <w:tc>
          <w:tcPr>
            <w:tcW w:w="7054" w:type="dxa"/>
            <w:hideMark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4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</w:t>
            </w:r>
          </w:p>
        </w:tc>
        <w:tc>
          <w:tcPr>
            <w:tcW w:w="2693" w:type="dxa"/>
            <w:hideMark/>
          </w:tcPr>
          <w:p w:rsidR="00A548B2" w:rsidRPr="00A548B2" w:rsidRDefault="0089223B" w:rsidP="00A548B2">
            <w:pPr>
              <w:tabs>
                <w:tab w:val="left" w:pos="8931"/>
              </w:tabs>
              <w:suppressAutoHyphens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</w:tc>
      </w:tr>
      <w:tr w:rsidR="00A548B2" w:rsidRPr="00A548B2" w:rsidTr="0096674F">
        <w:tc>
          <w:tcPr>
            <w:tcW w:w="7054" w:type="dxa"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548B2" w:rsidRPr="00A548B2" w:rsidTr="0096674F">
        <w:tc>
          <w:tcPr>
            <w:tcW w:w="7054" w:type="dxa"/>
            <w:hideMark/>
          </w:tcPr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4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</w:t>
            </w:r>
          </w:p>
        </w:tc>
        <w:tc>
          <w:tcPr>
            <w:tcW w:w="2693" w:type="dxa"/>
          </w:tcPr>
          <w:p w:rsidR="00A548B2" w:rsidRPr="00A548B2" w:rsidRDefault="0089223B" w:rsidP="00A548B2">
            <w:pPr>
              <w:tabs>
                <w:tab w:val="left" w:pos="8931"/>
              </w:tabs>
              <w:suppressAutoHyphens/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</w:p>
          <w:p w:rsidR="00A548B2" w:rsidRPr="00A548B2" w:rsidRDefault="00A548B2" w:rsidP="00A548B2">
            <w:pPr>
              <w:tabs>
                <w:tab w:val="left" w:pos="8931"/>
              </w:tabs>
              <w:suppressAutoHyphens/>
              <w:spacing w:after="0"/>
              <w:ind w:left="-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548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Ч.</w:t>
            </w:r>
            <w:r w:rsidR="00892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9223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</w:t>
            </w:r>
            <w:bookmarkStart w:id="0" w:name="_GoBack"/>
            <w:bookmarkEnd w:id="0"/>
          </w:p>
        </w:tc>
      </w:tr>
    </w:tbl>
    <w:p w:rsidR="00A548B2" w:rsidRPr="00A548B2" w:rsidRDefault="00A548B2" w:rsidP="00A548B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548B2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</w:p>
    <w:p w:rsidR="00A548B2" w:rsidRPr="00A548B2" w:rsidRDefault="00A548B2" w:rsidP="00A548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548B2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статьей 52 Закона о защите конкуренции решение антимонопольного органа может быть обжаловано в течение трех месяцев со дня принятия решения в Арбитражный суд Республики Тыва.</w:t>
      </w:r>
    </w:p>
    <w:sectPr w:rsidR="00A548B2" w:rsidRPr="00A548B2" w:rsidSect="00E55113">
      <w:headerReference w:type="even" r:id="rId36"/>
      <w:headerReference w:type="default" r:id="rId37"/>
      <w:footerReference w:type="default" r:id="rId38"/>
      <w:pgSz w:w="11905" w:h="16837"/>
      <w:pgMar w:top="1559" w:right="1134" w:bottom="1276" w:left="1418" w:header="567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D5" w:rsidRDefault="007C27D5">
      <w:pPr>
        <w:spacing w:after="0" w:line="240" w:lineRule="auto"/>
      </w:pPr>
      <w:r>
        <w:separator/>
      </w:r>
    </w:p>
  </w:endnote>
  <w:endnote w:type="continuationSeparator" w:id="0">
    <w:p w:rsidR="007C27D5" w:rsidRDefault="007C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CA18E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D5" w:rsidRDefault="007C27D5">
      <w:pPr>
        <w:spacing w:after="0" w:line="240" w:lineRule="auto"/>
      </w:pPr>
      <w:r>
        <w:separator/>
      </w:r>
    </w:p>
  </w:footnote>
  <w:footnote w:type="continuationSeparator" w:id="0">
    <w:p w:rsidR="007C27D5" w:rsidRDefault="007C2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41419B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9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8EF" w:rsidRDefault="00CA18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EF" w:rsidRDefault="0041419B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9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223B">
      <w:rPr>
        <w:rStyle w:val="a7"/>
        <w:noProof/>
      </w:rPr>
      <w:t>9</w:t>
    </w:r>
    <w:r>
      <w:rPr>
        <w:rStyle w:val="a7"/>
      </w:rPr>
      <w:fldChar w:fldCharType="end"/>
    </w:r>
  </w:p>
  <w:p w:rsidR="00CA18EF" w:rsidRDefault="00CA18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5E"/>
    <w:multiLevelType w:val="hybridMultilevel"/>
    <w:tmpl w:val="4E6C0B4C"/>
    <w:lvl w:ilvl="0" w:tplc="AB600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AF6431"/>
    <w:multiLevelType w:val="hybridMultilevel"/>
    <w:tmpl w:val="ED4623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2994486"/>
    <w:multiLevelType w:val="hybridMultilevel"/>
    <w:tmpl w:val="8FD66DB8"/>
    <w:lvl w:ilvl="0" w:tplc="D16A5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21236"/>
    <w:multiLevelType w:val="hybridMultilevel"/>
    <w:tmpl w:val="BC047FC8"/>
    <w:lvl w:ilvl="0" w:tplc="71E8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805FED"/>
    <w:multiLevelType w:val="hybridMultilevel"/>
    <w:tmpl w:val="48E85D48"/>
    <w:lvl w:ilvl="0" w:tplc="610EC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81279"/>
    <w:multiLevelType w:val="hybridMultilevel"/>
    <w:tmpl w:val="757A32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575"/>
    <w:rsid w:val="0000392B"/>
    <w:rsid w:val="000041BA"/>
    <w:rsid w:val="0000538F"/>
    <w:rsid w:val="0000608B"/>
    <w:rsid w:val="000063D1"/>
    <w:rsid w:val="00006564"/>
    <w:rsid w:val="000071D2"/>
    <w:rsid w:val="00013F1D"/>
    <w:rsid w:val="00015180"/>
    <w:rsid w:val="000152DE"/>
    <w:rsid w:val="0002062A"/>
    <w:rsid w:val="00023EC9"/>
    <w:rsid w:val="000246D8"/>
    <w:rsid w:val="00030BDC"/>
    <w:rsid w:val="00031AEB"/>
    <w:rsid w:val="00033E39"/>
    <w:rsid w:val="00034AD2"/>
    <w:rsid w:val="00036821"/>
    <w:rsid w:val="00046C03"/>
    <w:rsid w:val="00050B35"/>
    <w:rsid w:val="00055249"/>
    <w:rsid w:val="00056489"/>
    <w:rsid w:val="00060D32"/>
    <w:rsid w:val="000618B1"/>
    <w:rsid w:val="000618B2"/>
    <w:rsid w:val="00063937"/>
    <w:rsid w:val="000718B2"/>
    <w:rsid w:val="000732A5"/>
    <w:rsid w:val="00076FCC"/>
    <w:rsid w:val="0008204C"/>
    <w:rsid w:val="00087352"/>
    <w:rsid w:val="00091F92"/>
    <w:rsid w:val="0009242B"/>
    <w:rsid w:val="00095D7A"/>
    <w:rsid w:val="00096DAB"/>
    <w:rsid w:val="00097626"/>
    <w:rsid w:val="00097B13"/>
    <w:rsid w:val="000A36C3"/>
    <w:rsid w:val="000A6946"/>
    <w:rsid w:val="000B047F"/>
    <w:rsid w:val="000B34E3"/>
    <w:rsid w:val="000B4632"/>
    <w:rsid w:val="000B730E"/>
    <w:rsid w:val="000C63D0"/>
    <w:rsid w:val="000C646C"/>
    <w:rsid w:val="000D0EFB"/>
    <w:rsid w:val="000D30CF"/>
    <w:rsid w:val="000E1A4C"/>
    <w:rsid w:val="000E2F01"/>
    <w:rsid w:val="000E3D40"/>
    <w:rsid w:val="000F2EE7"/>
    <w:rsid w:val="000F5EDD"/>
    <w:rsid w:val="00101A80"/>
    <w:rsid w:val="00102116"/>
    <w:rsid w:val="00104691"/>
    <w:rsid w:val="0010607C"/>
    <w:rsid w:val="00110382"/>
    <w:rsid w:val="001130FA"/>
    <w:rsid w:val="00113575"/>
    <w:rsid w:val="0011504A"/>
    <w:rsid w:val="001208A0"/>
    <w:rsid w:val="00120B1E"/>
    <w:rsid w:val="00122A9F"/>
    <w:rsid w:val="0012510F"/>
    <w:rsid w:val="00125330"/>
    <w:rsid w:val="00131902"/>
    <w:rsid w:val="001346BC"/>
    <w:rsid w:val="00136286"/>
    <w:rsid w:val="00137E8E"/>
    <w:rsid w:val="00143CBA"/>
    <w:rsid w:val="001538FB"/>
    <w:rsid w:val="00157118"/>
    <w:rsid w:val="00165186"/>
    <w:rsid w:val="00166762"/>
    <w:rsid w:val="00171D58"/>
    <w:rsid w:val="00172664"/>
    <w:rsid w:val="0017544E"/>
    <w:rsid w:val="00181172"/>
    <w:rsid w:val="0018227A"/>
    <w:rsid w:val="00192F60"/>
    <w:rsid w:val="00196E25"/>
    <w:rsid w:val="001A0464"/>
    <w:rsid w:val="001A28D5"/>
    <w:rsid w:val="001A6EB8"/>
    <w:rsid w:val="001B05D4"/>
    <w:rsid w:val="001B5AD0"/>
    <w:rsid w:val="001B62C8"/>
    <w:rsid w:val="001C4B1B"/>
    <w:rsid w:val="001C53E4"/>
    <w:rsid w:val="001C7A1C"/>
    <w:rsid w:val="001D0CA8"/>
    <w:rsid w:val="001D36B0"/>
    <w:rsid w:val="001E4BCC"/>
    <w:rsid w:val="001E52E1"/>
    <w:rsid w:val="001E6C32"/>
    <w:rsid w:val="001E7631"/>
    <w:rsid w:val="001F3FB7"/>
    <w:rsid w:val="001F658B"/>
    <w:rsid w:val="001F6EBF"/>
    <w:rsid w:val="00200733"/>
    <w:rsid w:val="002033FE"/>
    <w:rsid w:val="00203BCA"/>
    <w:rsid w:val="00204C7F"/>
    <w:rsid w:val="00204E27"/>
    <w:rsid w:val="00206DE1"/>
    <w:rsid w:val="002101D2"/>
    <w:rsid w:val="0021130D"/>
    <w:rsid w:val="0021485D"/>
    <w:rsid w:val="0022025D"/>
    <w:rsid w:val="00221269"/>
    <w:rsid w:val="00226557"/>
    <w:rsid w:val="002307DF"/>
    <w:rsid w:val="00234394"/>
    <w:rsid w:val="0023467B"/>
    <w:rsid w:val="00234D5E"/>
    <w:rsid w:val="00235C1B"/>
    <w:rsid w:val="0023743B"/>
    <w:rsid w:val="00240A88"/>
    <w:rsid w:val="00240D81"/>
    <w:rsid w:val="00247380"/>
    <w:rsid w:val="00257441"/>
    <w:rsid w:val="00257FA2"/>
    <w:rsid w:val="00267E72"/>
    <w:rsid w:val="00270BB3"/>
    <w:rsid w:val="00271CBE"/>
    <w:rsid w:val="00273102"/>
    <w:rsid w:val="002735E5"/>
    <w:rsid w:val="002831EA"/>
    <w:rsid w:val="002846AB"/>
    <w:rsid w:val="00294BB5"/>
    <w:rsid w:val="002B25D1"/>
    <w:rsid w:val="002B365A"/>
    <w:rsid w:val="002B47A0"/>
    <w:rsid w:val="002B595E"/>
    <w:rsid w:val="002C02F7"/>
    <w:rsid w:val="002C4479"/>
    <w:rsid w:val="002C6C8E"/>
    <w:rsid w:val="002D0FA8"/>
    <w:rsid w:val="002D4580"/>
    <w:rsid w:val="002D7411"/>
    <w:rsid w:val="002D76D3"/>
    <w:rsid w:val="002E1422"/>
    <w:rsid w:val="002E26EB"/>
    <w:rsid w:val="002F3323"/>
    <w:rsid w:val="002F53EB"/>
    <w:rsid w:val="002F6245"/>
    <w:rsid w:val="003027FE"/>
    <w:rsid w:val="00304BA2"/>
    <w:rsid w:val="003050E1"/>
    <w:rsid w:val="00305A27"/>
    <w:rsid w:val="003167E5"/>
    <w:rsid w:val="003226BB"/>
    <w:rsid w:val="00324664"/>
    <w:rsid w:val="00325743"/>
    <w:rsid w:val="0033639B"/>
    <w:rsid w:val="003373A2"/>
    <w:rsid w:val="00340095"/>
    <w:rsid w:val="0034120F"/>
    <w:rsid w:val="00352EC1"/>
    <w:rsid w:val="0035425E"/>
    <w:rsid w:val="003546E9"/>
    <w:rsid w:val="00354806"/>
    <w:rsid w:val="003577F7"/>
    <w:rsid w:val="00362895"/>
    <w:rsid w:val="0036300A"/>
    <w:rsid w:val="00363983"/>
    <w:rsid w:val="0036569B"/>
    <w:rsid w:val="00367680"/>
    <w:rsid w:val="00371411"/>
    <w:rsid w:val="003720FB"/>
    <w:rsid w:val="00374730"/>
    <w:rsid w:val="0037699B"/>
    <w:rsid w:val="00376C45"/>
    <w:rsid w:val="003818BA"/>
    <w:rsid w:val="0038642C"/>
    <w:rsid w:val="003911EB"/>
    <w:rsid w:val="00391CBD"/>
    <w:rsid w:val="00392CC9"/>
    <w:rsid w:val="00394851"/>
    <w:rsid w:val="00395BAD"/>
    <w:rsid w:val="003A1148"/>
    <w:rsid w:val="003A2A0B"/>
    <w:rsid w:val="003A3F6A"/>
    <w:rsid w:val="003A5912"/>
    <w:rsid w:val="003A6278"/>
    <w:rsid w:val="003A6B5D"/>
    <w:rsid w:val="003B0338"/>
    <w:rsid w:val="003B2864"/>
    <w:rsid w:val="003B7734"/>
    <w:rsid w:val="003C2FA1"/>
    <w:rsid w:val="003C57EF"/>
    <w:rsid w:val="003D274A"/>
    <w:rsid w:val="003D619E"/>
    <w:rsid w:val="003E3800"/>
    <w:rsid w:val="003E3EC9"/>
    <w:rsid w:val="003E4ED5"/>
    <w:rsid w:val="003E7058"/>
    <w:rsid w:val="003E7386"/>
    <w:rsid w:val="003F538A"/>
    <w:rsid w:val="0040225C"/>
    <w:rsid w:val="00404895"/>
    <w:rsid w:val="00406F6A"/>
    <w:rsid w:val="0041419B"/>
    <w:rsid w:val="0041433C"/>
    <w:rsid w:val="0041478A"/>
    <w:rsid w:val="00414D31"/>
    <w:rsid w:val="00416C20"/>
    <w:rsid w:val="00421EC8"/>
    <w:rsid w:val="004248E9"/>
    <w:rsid w:val="004267DB"/>
    <w:rsid w:val="004323C9"/>
    <w:rsid w:val="0043606B"/>
    <w:rsid w:val="00444012"/>
    <w:rsid w:val="00447193"/>
    <w:rsid w:val="00447B25"/>
    <w:rsid w:val="00452088"/>
    <w:rsid w:val="00455625"/>
    <w:rsid w:val="0045582E"/>
    <w:rsid w:val="00457E9F"/>
    <w:rsid w:val="00464E23"/>
    <w:rsid w:val="00465948"/>
    <w:rsid w:val="0046720D"/>
    <w:rsid w:val="00467678"/>
    <w:rsid w:val="00467DB6"/>
    <w:rsid w:val="004729B7"/>
    <w:rsid w:val="00474AAA"/>
    <w:rsid w:val="004753A9"/>
    <w:rsid w:val="004767D9"/>
    <w:rsid w:val="004775D2"/>
    <w:rsid w:val="00486273"/>
    <w:rsid w:val="004921C4"/>
    <w:rsid w:val="00493E4B"/>
    <w:rsid w:val="004969EA"/>
    <w:rsid w:val="004A20E8"/>
    <w:rsid w:val="004B3E30"/>
    <w:rsid w:val="004B59F8"/>
    <w:rsid w:val="004B641A"/>
    <w:rsid w:val="004B7DE7"/>
    <w:rsid w:val="004B7F85"/>
    <w:rsid w:val="004C0434"/>
    <w:rsid w:val="004D5EB6"/>
    <w:rsid w:val="004E117C"/>
    <w:rsid w:val="004E1E81"/>
    <w:rsid w:val="004E2B7F"/>
    <w:rsid w:val="004E4939"/>
    <w:rsid w:val="004E7C40"/>
    <w:rsid w:val="004F1BA6"/>
    <w:rsid w:val="004F7828"/>
    <w:rsid w:val="005061C5"/>
    <w:rsid w:val="00507494"/>
    <w:rsid w:val="005136D3"/>
    <w:rsid w:val="00517183"/>
    <w:rsid w:val="00517418"/>
    <w:rsid w:val="00522CB6"/>
    <w:rsid w:val="005243E6"/>
    <w:rsid w:val="00525EB5"/>
    <w:rsid w:val="005314FB"/>
    <w:rsid w:val="0053296A"/>
    <w:rsid w:val="00533692"/>
    <w:rsid w:val="0053398F"/>
    <w:rsid w:val="00535A68"/>
    <w:rsid w:val="00535E8C"/>
    <w:rsid w:val="00535ED4"/>
    <w:rsid w:val="005432B2"/>
    <w:rsid w:val="00545F9A"/>
    <w:rsid w:val="00547976"/>
    <w:rsid w:val="0055186B"/>
    <w:rsid w:val="00551F96"/>
    <w:rsid w:val="00553850"/>
    <w:rsid w:val="0055493D"/>
    <w:rsid w:val="005550C6"/>
    <w:rsid w:val="00556B1E"/>
    <w:rsid w:val="005577CF"/>
    <w:rsid w:val="00562290"/>
    <w:rsid w:val="00565CF7"/>
    <w:rsid w:val="00570FA5"/>
    <w:rsid w:val="00585059"/>
    <w:rsid w:val="0059769D"/>
    <w:rsid w:val="005977A7"/>
    <w:rsid w:val="005A0D96"/>
    <w:rsid w:val="005A10D2"/>
    <w:rsid w:val="005A2199"/>
    <w:rsid w:val="005A3AC4"/>
    <w:rsid w:val="005A55C9"/>
    <w:rsid w:val="005A562B"/>
    <w:rsid w:val="005A67A4"/>
    <w:rsid w:val="005A7A03"/>
    <w:rsid w:val="005B2001"/>
    <w:rsid w:val="005B2BB5"/>
    <w:rsid w:val="005C3350"/>
    <w:rsid w:val="005C54FB"/>
    <w:rsid w:val="005D54E4"/>
    <w:rsid w:val="005E2505"/>
    <w:rsid w:val="005E4D67"/>
    <w:rsid w:val="005E51CB"/>
    <w:rsid w:val="005E754B"/>
    <w:rsid w:val="005F499D"/>
    <w:rsid w:val="005F7215"/>
    <w:rsid w:val="00602200"/>
    <w:rsid w:val="00602212"/>
    <w:rsid w:val="00602514"/>
    <w:rsid w:val="006028DC"/>
    <w:rsid w:val="00605172"/>
    <w:rsid w:val="00605936"/>
    <w:rsid w:val="00607066"/>
    <w:rsid w:val="00612DFA"/>
    <w:rsid w:val="0062006C"/>
    <w:rsid w:val="00624369"/>
    <w:rsid w:val="00625BC2"/>
    <w:rsid w:val="00626A2E"/>
    <w:rsid w:val="006332E8"/>
    <w:rsid w:val="00633690"/>
    <w:rsid w:val="00635E39"/>
    <w:rsid w:val="0064146B"/>
    <w:rsid w:val="006434D3"/>
    <w:rsid w:val="0064383A"/>
    <w:rsid w:val="006472FD"/>
    <w:rsid w:val="00647EC6"/>
    <w:rsid w:val="00653286"/>
    <w:rsid w:val="00666F79"/>
    <w:rsid w:val="00671EFC"/>
    <w:rsid w:val="00675718"/>
    <w:rsid w:val="00676D56"/>
    <w:rsid w:val="006802B4"/>
    <w:rsid w:val="00685F13"/>
    <w:rsid w:val="006868AF"/>
    <w:rsid w:val="00690D2B"/>
    <w:rsid w:val="006933E4"/>
    <w:rsid w:val="00693E42"/>
    <w:rsid w:val="00694684"/>
    <w:rsid w:val="00695D32"/>
    <w:rsid w:val="00697862"/>
    <w:rsid w:val="006A0AD9"/>
    <w:rsid w:val="006B1B3B"/>
    <w:rsid w:val="006D3313"/>
    <w:rsid w:val="006D44B7"/>
    <w:rsid w:val="006D6B04"/>
    <w:rsid w:val="006D6C7E"/>
    <w:rsid w:val="006E7768"/>
    <w:rsid w:val="006F7B24"/>
    <w:rsid w:val="006F7E45"/>
    <w:rsid w:val="0070519E"/>
    <w:rsid w:val="00706321"/>
    <w:rsid w:val="00711AB6"/>
    <w:rsid w:val="00711F44"/>
    <w:rsid w:val="00713DD4"/>
    <w:rsid w:val="00714629"/>
    <w:rsid w:val="007170D7"/>
    <w:rsid w:val="00722A63"/>
    <w:rsid w:val="00730B7C"/>
    <w:rsid w:val="007314A2"/>
    <w:rsid w:val="00731B3F"/>
    <w:rsid w:val="00732ACC"/>
    <w:rsid w:val="00732B77"/>
    <w:rsid w:val="00734EE3"/>
    <w:rsid w:val="007360FF"/>
    <w:rsid w:val="00742762"/>
    <w:rsid w:val="00742977"/>
    <w:rsid w:val="00746CB2"/>
    <w:rsid w:val="00747F8F"/>
    <w:rsid w:val="00754363"/>
    <w:rsid w:val="00755CE7"/>
    <w:rsid w:val="007640D7"/>
    <w:rsid w:val="0076482C"/>
    <w:rsid w:val="0076616F"/>
    <w:rsid w:val="00766540"/>
    <w:rsid w:val="007704C8"/>
    <w:rsid w:val="00775817"/>
    <w:rsid w:val="00775D88"/>
    <w:rsid w:val="00780CFF"/>
    <w:rsid w:val="00783C36"/>
    <w:rsid w:val="0078483D"/>
    <w:rsid w:val="007908C5"/>
    <w:rsid w:val="00791118"/>
    <w:rsid w:val="0079630F"/>
    <w:rsid w:val="00796E08"/>
    <w:rsid w:val="0079716F"/>
    <w:rsid w:val="00797BFB"/>
    <w:rsid w:val="007A33B7"/>
    <w:rsid w:val="007A51BA"/>
    <w:rsid w:val="007A7C40"/>
    <w:rsid w:val="007B55CD"/>
    <w:rsid w:val="007C27D5"/>
    <w:rsid w:val="007C3495"/>
    <w:rsid w:val="007C46A1"/>
    <w:rsid w:val="007C60F6"/>
    <w:rsid w:val="007C736B"/>
    <w:rsid w:val="007D24F3"/>
    <w:rsid w:val="007D3BA4"/>
    <w:rsid w:val="007D6458"/>
    <w:rsid w:val="007E2168"/>
    <w:rsid w:val="007E4A1C"/>
    <w:rsid w:val="007E6EA0"/>
    <w:rsid w:val="007E72CE"/>
    <w:rsid w:val="007F5209"/>
    <w:rsid w:val="007F60F6"/>
    <w:rsid w:val="00800E32"/>
    <w:rsid w:val="00805386"/>
    <w:rsid w:val="00812C48"/>
    <w:rsid w:val="00820ADE"/>
    <w:rsid w:val="00824C17"/>
    <w:rsid w:val="00824E91"/>
    <w:rsid w:val="00826D08"/>
    <w:rsid w:val="00826D74"/>
    <w:rsid w:val="00830F74"/>
    <w:rsid w:val="00835B7A"/>
    <w:rsid w:val="008362E3"/>
    <w:rsid w:val="008379E4"/>
    <w:rsid w:val="008402D4"/>
    <w:rsid w:val="008412AE"/>
    <w:rsid w:val="008567F7"/>
    <w:rsid w:val="00857C8B"/>
    <w:rsid w:val="00860488"/>
    <w:rsid w:val="0086048F"/>
    <w:rsid w:val="00863687"/>
    <w:rsid w:val="00865B97"/>
    <w:rsid w:val="00866661"/>
    <w:rsid w:val="00872894"/>
    <w:rsid w:val="00881D0C"/>
    <w:rsid w:val="00883E7D"/>
    <w:rsid w:val="0089223B"/>
    <w:rsid w:val="00893E7D"/>
    <w:rsid w:val="00894F1C"/>
    <w:rsid w:val="0089591C"/>
    <w:rsid w:val="00897D07"/>
    <w:rsid w:val="008A0FEC"/>
    <w:rsid w:val="008A3F42"/>
    <w:rsid w:val="008A5B1D"/>
    <w:rsid w:val="008C0618"/>
    <w:rsid w:val="008C3BA3"/>
    <w:rsid w:val="008C595E"/>
    <w:rsid w:val="008D3E11"/>
    <w:rsid w:val="008D46F2"/>
    <w:rsid w:val="008D5574"/>
    <w:rsid w:val="008D7213"/>
    <w:rsid w:val="008E2A37"/>
    <w:rsid w:val="008E2EFE"/>
    <w:rsid w:val="008E5BDF"/>
    <w:rsid w:val="008F1A43"/>
    <w:rsid w:val="008F3A45"/>
    <w:rsid w:val="008F44A0"/>
    <w:rsid w:val="00900F96"/>
    <w:rsid w:val="00903D09"/>
    <w:rsid w:val="009112BA"/>
    <w:rsid w:val="00912A45"/>
    <w:rsid w:val="00913786"/>
    <w:rsid w:val="009243E0"/>
    <w:rsid w:val="00927B22"/>
    <w:rsid w:val="00930091"/>
    <w:rsid w:val="00934A0F"/>
    <w:rsid w:val="00935C8E"/>
    <w:rsid w:val="00936B5C"/>
    <w:rsid w:val="00943D54"/>
    <w:rsid w:val="009515D9"/>
    <w:rsid w:val="009527AE"/>
    <w:rsid w:val="00954C1B"/>
    <w:rsid w:val="0095601D"/>
    <w:rsid w:val="00957C5E"/>
    <w:rsid w:val="009735E1"/>
    <w:rsid w:val="00977F95"/>
    <w:rsid w:val="0098229C"/>
    <w:rsid w:val="0098566A"/>
    <w:rsid w:val="00986684"/>
    <w:rsid w:val="009903D4"/>
    <w:rsid w:val="00996157"/>
    <w:rsid w:val="009963B0"/>
    <w:rsid w:val="009A39F1"/>
    <w:rsid w:val="009B3BB9"/>
    <w:rsid w:val="009B53FF"/>
    <w:rsid w:val="009B6901"/>
    <w:rsid w:val="009B6F5E"/>
    <w:rsid w:val="009C4CE0"/>
    <w:rsid w:val="009C7B7B"/>
    <w:rsid w:val="009D6DAB"/>
    <w:rsid w:val="009E082F"/>
    <w:rsid w:val="009E2C09"/>
    <w:rsid w:val="009E34F3"/>
    <w:rsid w:val="009E3EAD"/>
    <w:rsid w:val="009E63F5"/>
    <w:rsid w:val="009E7647"/>
    <w:rsid w:val="009F4D58"/>
    <w:rsid w:val="009F5859"/>
    <w:rsid w:val="009F6274"/>
    <w:rsid w:val="00A01784"/>
    <w:rsid w:val="00A05D03"/>
    <w:rsid w:val="00A0751F"/>
    <w:rsid w:val="00A12A99"/>
    <w:rsid w:val="00A14CDA"/>
    <w:rsid w:val="00A30BFE"/>
    <w:rsid w:val="00A31FBF"/>
    <w:rsid w:val="00A3624F"/>
    <w:rsid w:val="00A37809"/>
    <w:rsid w:val="00A37F00"/>
    <w:rsid w:val="00A447B8"/>
    <w:rsid w:val="00A44C13"/>
    <w:rsid w:val="00A47110"/>
    <w:rsid w:val="00A5094A"/>
    <w:rsid w:val="00A51683"/>
    <w:rsid w:val="00A52838"/>
    <w:rsid w:val="00A53DB9"/>
    <w:rsid w:val="00A548B2"/>
    <w:rsid w:val="00A5497F"/>
    <w:rsid w:val="00A56A31"/>
    <w:rsid w:val="00A6017E"/>
    <w:rsid w:val="00A643A2"/>
    <w:rsid w:val="00A64E02"/>
    <w:rsid w:val="00A65496"/>
    <w:rsid w:val="00A7232E"/>
    <w:rsid w:val="00A82EFD"/>
    <w:rsid w:val="00A83BD3"/>
    <w:rsid w:val="00A84CA3"/>
    <w:rsid w:val="00A853BA"/>
    <w:rsid w:val="00A921A2"/>
    <w:rsid w:val="00AA06A6"/>
    <w:rsid w:val="00AA2EDD"/>
    <w:rsid w:val="00AA399E"/>
    <w:rsid w:val="00AA7A5F"/>
    <w:rsid w:val="00AB08B1"/>
    <w:rsid w:val="00AB0B77"/>
    <w:rsid w:val="00AB285A"/>
    <w:rsid w:val="00AB362D"/>
    <w:rsid w:val="00AB3D7D"/>
    <w:rsid w:val="00AB619F"/>
    <w:rsid w:val="00AB6560"/>
    <w:rsid w:val="00AB7EF5"/>
    <w:rsid w:val="00AC7895"/>
    <w:rsid w:val="00AD000C"/>
    <w:rsid w:val="00AD0349"/>
    <w:rsid w:val="00AD090D"/>
    <w:rsid w:val="00AD28C7"/>
    <w:rsid w:val="00AD4946"/>
    <w:rsid w:val="00AD5390"/>
    <w:rsid w:val="00AD7961"/>
    <w:rsid w:val="00AE6242"/>
    <w:rsid w:val="00AE7FD5"/>
    <w:rsid w:val="00AF0011"/>
    <w:rsid w:val="00AF226A"/>
    <w:rsid w:val="00AF2461"/>
    <w:rsid w:val="00AF36C0"/>
    <w:rsid w:val="00AF41DF"/>
    <w:rsid w:val="00B02630"/>
    <w:rsid w:val="00B10F1D"/>
    <w:rsid w:val="00B139ED"/>
    <w:rsid w:val="00B15A96"/>
    <w:rsid w:val="00B17C75"/>
    <w:rsid w:val="00B214CF"/>
    <w:rsid w:val="00B22AB6"/>
    <w:rsid w:val="00B23B10"/>
    <w:rsid w:val="00B254A1"/>
    <w:rsid w:val="00B2551E"/>
    <w:rsid w:val="00B25666"/>
    <w:rsid w:val="00B260E5"/>
    <w:rsid w:val="00B27C82"/>
    <w:rsid w:val="00B3192B"/>
    <w:rsid w:val="00B320D6"/>
    <w:rsid w:val="00B34055"/>
    <w:rsid w:val="00B341B3"/>
    <w:rsid w:val="00B344A7"/>
    <w:rsid w:val="00B34E29"/>
    <w:rsid w:val="00B457DC"/>
    <w:rsid w:val="00B47C2E"/>
    <w:rsid w:val="00B53EF6"/>
    <w:rsid w:val="00B55805"/>
    <w:rsid w:val="00B57745"/>
    <w:rsid w:val="00B620EA"/>
    <w:rsid w:val="00B6618A"/>
    <w:rsid w:val="00B66D7A"/>
    <w:rsid w:val="00B71F8F"/>
    <w:rsid w:val="00B72AA5"/>
    <w:rsid w:val="00B7614A"/>
    <w:rsid w:val="00B7651B"/>
    <w:rsid w:val="00B86C66"/>
    <w:rsid w:val="00B90621"/>
    <w:rsid w:val="00B90AEB"/>
    <w:rsid w:val="00B91A90"/>
    <w:rsid w:val="00B96C7B"/>
    <w:rsid w:val="00BB11DA"/>
    <w:rsid w:val="00BB2E4F"/>
    <w:rsid w:val="00BB3ED3"/>
    <w:rsid w:val="00BC10F8"/>
    <w:rsid w:val="00BC1AC7"/>
    <w:rsid w:val="00BC23E9"/>
    <w:rsid w:val="00BC2555"/>
    <w:rsid w:val="00BC2ECA"/>
    <w:rsid w:val="00BD65D6"/>
    <w:rsid w:val="00BD78AE"/>
    <w:rsid w:val="00BE1ACF"/>
    <w:rsid w:val="00BE21B4"/>
    <w:rsid w:val="00BE55D8"/>
    <w:rsid w:val="00BE71E3"/>
    <w:rsid w:val="00BF3891"/>
    <w:rsid w:val="00C01393"/>
    <w:rsid w:val="00C03D13"/>
    <w:rsid w:val="00C04076"/>
    <w:rsid w:val="00C0418D"/>
    <w:rsid w:val="00C07690"/>
    <w:rsid w:val="00C138A2"/>
    <w:rsid w:val="00C141DC"/>
    <w:rsid w:val="00C159D8"/>
    <w:rsid w:val="00C165F6"/>
    <w:rsid w:val="00C218C9"/>
    <w:rsid w:val="00C236C7"/>
    <w:rsid w:val="00C31FB4"/>
    <w:rsid w:val="00C349B7"/>
    <w:rsid w:val="00C3549A"/>
    <w:rsid w:val="00C368F4"/>
    <w:rsid w:val="00C439AC"/>
    <w:rsid w:val="00C44081"/>
    <w:rsid w:val="00C46207"/>
    <w:rsid w:val="00C46695"/>
    <w:rsid w:val="00C47A75"/>
    <w:rsid w:val="00C51B6A"/>
    <w:rsid w:val="00C73F4E"/>
    <w:rsid w:val="00C75873"/>
    <w:rsid w:val="00C76601"/>
    <w:rsid w:val="00C80A51"/>
    <w:rsid w:val="00C815D0"/>
    <w:rsid w:val="00C82B4E"/>
    <w:rsid w:val="00C848EB"/>
    <w:rsid w:val="00C853FA"/>
    <w:rsid w:val="00C9386E"/>
    <w:rsid w:val="00CA18EF"/>
    <w:rsid w:val="00CA4CA4"/>
    <w:rsid w:val="00CB01BC"/>
    <w:rsid w:val="00CB5B41"/>
    <w:rsid w:val="00CC3AA8"/>
    <w:rsid w:val="00CC621B"/>
    <w:rsid w:val="00CD13E3"/>
    <w:rsid w:val="00CD2BB8"/>
    <w:rsid w:val="00CD4F3F"/>
    <w:rsid w:val="00CD5F76"/>
    <w:rsid w:val="00CE4131"/>
    <w:rsid w:val="00CE555F"/>
    <w:rsid w:val="00CF0DDA"/>
    <w:rsid w:val="00D02235"/>
    <w:rsid w:val="00D107FA"/>
    <w:rsid w:val="00D129FC"/>
    <w:rsid w:val="00D17B31"/>
    <w:rsid w:val="00D17C1D"/>
    <w:rsid w:val="00D22A53"/>
    <w:rsid w:val="00D24420"/>
    <w:rsid w:val="00D269B7"/>
    <w:rsid w:val="00D3353B"/>
    <w:rsid w:val="00D35F18"/>
    <w:rsid w:val="00D35F46"/>
    <w:rsid w:val="00D36B8A"/>
    <w:rsid w:val="00D402AD"/>
    <w:rsid w:val="00D4222F"/>
    <w:rsid w:val="00D428B9"/>
    <w:rsid w:val="00D444B5"/>
    <w:rsid w:val="00D4451F"/>
    <w:rsid w:val="00D455E7"/>
    <w:rsid w:val="00D4674A"/>
    <w:rsid w:val="00D46E7C"/>
    <w:rsid w:val="00D537B8"/>
    <w:rsid w:val="00D572B1"/>
    <w:rsid w:val="00D60DE5"/>
    <w:rsid w:val="00D6586C"/>
    <w:rsid w:val="00D66256"/>
    <w:rsid w:val="00D70EF1"/>
    <w:rsid w:val="00D733DA"/>
    <w:rsid w:val="00D76642"/>
    <w:rsid w:val="00D92280"/>
    <w:rsid w:val="00D92C83"/>
    <w:rsid w:val="00DA2DBB"/>
    <w:rsid w:val="00DA66A4"/>
    <w:rsid w:val="00DA7047"/>
    <w:rsid w:val="00DA7D03"/>
    <w:rsid w:val="00DB58BE"/>
    <w:rsid w:val="00DB7220"/>
    <w:rsid w:val="00DC4EA7"/>
    <w:rsid w:val="00DC5060"/>
    <w:rsid w:val="00DC779D"/>
    <w:rsid w:val="00DC7C0A"/>
    <w:rsid w:val="00DD3B54"/>
    <w:rsid w:val="00DE6428"/>
    <w:rsid w:val="00DF088C"/>
    <w:rsid w:val="00DF0ABC"/>
    <w:rsid w:val="00DF1B85"/>
    <w:rsid w:val="00DF30A6"/>
    <w:rsid w:val="00DF30BE"/>
    <w:rsid w:val="00E02A6B"/>
    <w:rsid w:val="00E05089"/>
    <w:rsid w:val="00E0642A"/>
    <w:rsid w:val="00E0706B"/>
    <w:rsid w:val="00E11769"/>
    <w:rsid w:val="00E25ED7"/>
    <w:rsid w:val="00E26A07"/>
    <w:rsid w:val="00E276C0"/>
    <w:rsid w:val="00E27FB3"/>
    <w:rsid w:val="00E30CC9"/>
    <w:rsid w:val="00E314EB"/>
    <w:rsid w:val="00E32207"/>
    <w:rsid w:val="00E36181"/>
    <w:rsid w:val="00E3626C"/>
    <w:rsid w:val="00E37035"/>
    <w:rsid w:val="00E37A75"/>
    <w:rsid w:val="00E44C9E"/>
    <w:rsid w:val="00E55113"/>
    <w:rsid w:val="00E55983"/>
    <w:rsid w:val="00E5769A"/>
    <w:rsid w:val="00E616D7"/>
    <w:rsid w:val="00E65B95"/>
    <w:rsid w:val="00E6606D"/>
    <w:rsid w:val="00E76BD6"/>
    <w:rsid w:val="00E82809"/>
    <w:rsid w:val="00E83B49"/>
    <w:rsid w:val="00E85140"/>
    <w:rsid w:val="00E91337"/>
    <w:rsid w:val="00E942A3"/>
    <w:rsid w:val="00E972C0"/>
    <w:rsid w:val="00EA3A00"/>
    <w:rsid w:val="00EA452B"/>
    <w:rsid w:val="00EA60AF"/>
    <w:rsid w:val="00EB7976"/>
    <w:rsid w:val="00EC0641"/>
    <w:rsid w:val="00ED0BFE"/>
    <w:rsid w:val="00EE26FA"/>
    <w:rsid w:val="00EE33DC"/>
    <w:rsid w:val="00EF1A65"/>
    <w:rsid w:val="00EF316B"/>
    <w:rsid w:val="00EF4036"/>
    <w:rsid w:val="00EF7AF3"/>
    <w:rsid w:val="00F073C4"/>
    <w:rsid w:val="00F07B13"/>
    <w:rsid w:val="00F12B1D"/>
    <w:rsid w:val="00F13460"/>
    <w:rsid w:val="00F14E89"/>
    <w:rsid w:val="00F159A6"/>
    <w:rsid w:val="00F20C23"/>
    <w:rsid w:val="00F216AF"/>
    <w:rsid w:val="00F27719"/>
    <w:rsid w:val="00F3075B"/>
    <w:rsid w:val="00F30E72"/>
    <w:rsid w:val="00F332AC"/>
    <w:rsid w:val="00F367A6"/>
    <w:rsid w:val="00F4233C"/>
    <w:rsid w:val="00F430FA"/>
    <w:rsid w:val="00F464FE"/>
    <w:rsid w:val="00F47A9C"/>
    <w:rsid w:val="00F50B35"/>
    <w:rsid w:val="00F53346"/>
    <w:rsid w:val="00F5530A"/>
    <w:rsid w:val="00F57DCA"/>
    <w:rsid w:val="00F602E9"/>
    <w:rsid w:val="00F71351"/>
    <w:rsid w:val="00F718C3"/>
    <w:rsid w:val="00F76053"/>
    <w:rsid w:val="00F811D4"/>
    <w:rsid w:val="00F87A48"/>
    <w:rsid w:val="00F912A5"/>
    <w:rsid w:val="00F92739"/>
    <w:rsid w:val="00F97424"/>
    <w:rsid w:val="00FA4DCB"/>
    <w:rsid w:val="00FB57FE"/>
    <w:rsid w:val="00FB5BC1"/>
    <w:rsid w:val="00FC18E8"/>
    <w:rsid w:val="00FC26E8"/>
    <w:rsid w:val="00FC27AC"/>
    <w:rsid w:val="00FC45F8"/>
    <w:rsid w:val="00FE032F"/>
    <w:rsid w:val="00FE22C4"/>
    <w:rsid w:val="00FE3645"/>
    <w:rsid w:val="00FE3A3B"/>
    <w:rsid w:val="00FF04A8"/>
    <w:rsid w:val="00FF1ACD"/>
    <w:rsid w:val="00FF2633"/>
    <w:rsid w:val="00FF493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A99"/>
  </w:style>
  <w:style w:type="paragraph" w:styleId="a5">
    <w:name w:val="header"/>
    <w:basedOn w:val="a"/>
    <w:link w:val="a6"/>
    <w:uiPriority w:val="99"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iPriority w:val="99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0225C"/>
    <w:pPr>
      <w:ind w:left="720"/>
      <w:contextualSpacing/>
    </w:pPr>
  </w:style>
  <w:style w:type="paragraph" w:customStyle="1" w:styleId="pj">
    <w:name w:val="pj"/>
    <w:basedOn w:val="a"/>
    <w:rsid w:val="0073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6E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B047F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B05D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05D4"/>
    <w:rPr>
      <w:sz w:val="20"/>
      <w:szCs w:val="20"/>
    </w:rPr>
  </w:style>
  <w:style w:type="character" w:styleId="af">
    <w:name w:val="footnote reference"/>
    <w:semiHidden/>
    <w:unhideWhenUsed/>
    <w:rsid w:val="001B05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34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295B38CC7A19A6EDEF2DBDC21C8DA251DDDD2E8AC74B8D16757A9428CCFC72D98895BE55l44CD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hyperlink" Target="consultantplus://offline/ref=5E437D8FF5D4D8EAA422790D7FC91E13EB88A3B7E36DE20EEDAAB40001DE5693E9023ECE59D93AC1R1D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consultantplus://offline/ref=E93B7C88015C74FC3D1C25436AE8A3186E97598145416A263252B38E20F974E8CC419E86BBACRAE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0BFA0BA49022A2B05A0D190A1E2EAB1778DA3C95B02BB35D06E98FED5B79B4387854E5B219KCE9E" TargetMode="External"/><Relationship Id="rId31" Type="http://schemas.openxmlformats.org/officeDocument/2006/relationships/hyperlink" Target="consultantplus://offline/ref=86FAD82C6D3E618B1ABC77616495A948DCAD05E56BB527B4554DEF908E67o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A25DD1A55A6ABD1AED32D4FB8BF7F336086EDB24C1ACA20F90AC0B51EF873C6166EE80EE29v96BD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consultantplus://offline/ref=FBB760648ECE7A3CF185FEED8668E5907D2DAD535F498221506779A7B9B2j9I" TargetMode="External"/><Relationship Id="rId35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C26A-E02D-4EA9-A4D7-DB8C19F2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10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TO17-Cherepanov</dc:creator>
  <cp:lastModifiedBy>Пользователь</cp:lastModifiedBy>
  <cp:revision>57</cp:revision>
  <cp:lastPrinted>2018-09-11T10:41:00Z</cp:lastPrinted>
  <dcterms:created xsi:type="dcterms:W3CDTF">2018-02-26T05:03:00Z</dcterms:created>
  <dcterms:modified xsi:type="dcterms:W3CDTF">2018-09-13T03:43:00Z</dcterms:modified>
</cp:coreProperties>
</file>