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17" w:rsidRDefault="005A3017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6675" w:rsidRPr="00A12A99" w:rsidRDefault="00302EFF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6A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ПРЕДПИСАНИЕ</w:t>
      </w:r>
    </w:p>
    <w:p w:rsidR="00302EFF" w:rsidRPr="00A12A99" w:rsidRDefault="00302EFF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жалобе № 05-13-01/</w:t>
      </w:r>
      <w:r w:rsidR="00F475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="00B637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0B6D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-18.1-18</w:t>
      </w: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устранении нарушений законодательства</w:t>
      </w:r>
    </w:p>
    <w:p w:rsidR="00302EFF" w:rsidRPr="00A12A99" w:rsidRDefault="00302EFF" w:rsidP="0030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27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4712"/>
      </w:tblGrid>
      <w:tr w:rsidR="00302EFF" w:rsidRPr="00A12A99" w:rsidTr="0065507D">
        <w:trPr>
          <w:trHeight w:val="198"/>
        </w:trPr>
        <w:tc>
          <w:tcPr>
            <w:tcW w:w="8080" w:type="dxa"/>
          </w:tcPr>
          <w:p w:rsidR="00302EFF" w:rsidRPr="00A12A99" w:rsidRDefault="00302EFF" w:rsidP="000121B0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 Резолютивная часть предписания</w:t>
            </w: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объявлена </w:t>
            </w:r>
            <w:r w:rsidR="00B637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03</w:t>
            </w: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="00A669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</w:t>
            </w:r>
            <w:r w:rsidR="00B637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8</w:t>
            </w:r>
            <w:r w:rsidR="00A669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.201</w:t>
            </w:r>
            <w:r w:rsidR="000B6D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8</w:t>
            </w: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712" w:type="dxa"/>
          </w:tcPr>
          <w:p w:rsidR="00302EFF" w:rsidRPr="00A12A99" w:rsidRDefault="00302EFF" w:rsidP="0065507D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302EFF" w:rsidRPr="00A12A99" w:rsidRDefault="00302EFF" w:rsidP="00302EFF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Предписание</w:t>
      </w: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 полном объеме изготовлено </w:t>
      </w:r>
      <w:r w:rsidR="00B637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08</w:t>
      </w:r>
      <w:r w:rsidR="00A6691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.0</w:t>
      </w:r>
      <w:r w:rsidR="00B637D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</w:t>
      </w:r>
      <w:r w:rsidR="00A6691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.201</w:t>
      </w:r>
      <w:r w:rsidR="000B6D8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</w:t>
      </w: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года</w:t>
      </w:r>
    </w:p>
    <w:p w:rsidR="00302EFF" w:rsidRPr="00A12A99" w:rsidRDefault="00302EFF" w:rsidP="00302EFF">
      <w:pPr>
        <w:suppressAutoHyphens/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EFF" w:rsidRDefault="00302EFF" w:rsidP="00302EFF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Управления Федеральной антимонопольной службы по Республике Тыва (далее - Тывинское УФАС России) по контролю в сфере закупок в составе:</w:t>
      </w:r>
    </w:p>
    <w:p w:rsidR="00B637D1" w:rsidRPr="002B365A" w:rsidRDefault="00B637D1" w:rsidP="00B637D1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Председательствующий Комиссии: </w:t>
      </w:r>
      <w:r w:rsidR="000241A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заместитель руководителя управления – начальник отдела контроля закупок и антимонопольного контроля органов власти, </w:t>
      </w:r>
    </w:p>
    <w:p w:rsidR="00B637D1" w:rsidRPr="002B365A" w:rsidRDefault="00B637D1" w:rsidP="00B637D1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B637D1" w:rsidRPr="002B365A" w:rsidRDefault="000241AB" w:rsidP="00B637D1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B637D1"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ведущий специалист-эксперт отдела контроля закупок и антимонопольного контроля органов власти;</w:t>
      </w:r>
    </w:p>
    <w:p w:rsidR="00B637D1" w:rsidRPr="002B365A" w:rsidRDefault="000241AB" w:rsidP="00B637D1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37D1"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специалист-эксперт отдела контроля закупок и антимоноп</w:t>
      </w:r>
      <w:r w:rsidR="00B637D1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ольного контроля органов власти.</w:t>
      </w:r>
    </w:p>
    <w:p w:rsidR="00302EFF" w:rsidRPr="00106ADC" w:rsidRDefault="000B6D81" w:rsidP="00B637D1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3A6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основании своего решения от </w:t>
      </w:r>
      <w:r w:rsidR="00B637D1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="003A6825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B637D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A6825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A6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по жалобе № 05-13-01/0</w:t>
      </w:r>
      <w:r w:rsidR="00B637D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-18.1-18</w:t>
      </w:r>
      <w:r w:rsidR="00302EFF" w:rsidRPr="00106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принятого Комиссией Тывинского УФАС России по итогам рассмотрения жалобы </w:t>
      </w:r>
      <w:r w:rsidR="00B637D1" w:rsidRPr="00671EFC">
        <w:rPr>
          <w:rFonts w:ascii="Times New Roman" w:hAnsi="Times New Roman" w:cs="Times New Roman"/>
          <w:color w:val="000000"/>
          <w:sz w:val="28"/>
          <w:szCs w:val="28"/>
        </w:rPr>
        <w:t xml:space="preserve">жалобу </w:t>
      </w:r>
      <w:r w:rsidR="00B637D1" w:rsidRPr="002B365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B637D1" w:rsidRPr="002B365A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B637D1"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. № 2772 от 25.07.2018 года) </w:t>
      </w:r>
      <w:r w:rsidR="000241A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B637D1"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 на действия аукционной комиссии при проведении открытого аукциона № 190618/0034511/04 на право заключения договора купли-продажи земельного участка с кадастровым номером 17:08:1503003:829, общей площадью 25 000 </w:t>
      </w:r>
      <w:proofErr w:type="spellStart"/>
      <w:r w:rsidR="00B637D1" w:rsidRPr="002B365A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B637D1" w:rsidRPr="002B365A">
        <w:rPr>
          <w:rFonts w:ascii="Times New Roman" w:hAnsi="Times New Roman" w:cs="Times New Roman"/>
          <w:color w:val="000000"/>
          <w:sz w:val="28"/>
          <w:szCs w:val="28"/>
        </w:rPr>
        <w:t>., расположенного по</w:t>
      </w:r>
      <w:proofErr w:type="gramEnd"/>
      <w:r w:rsidR="00B637D1"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 адресу: Республика Тыва, Пий-Хемский район, местечко «</w:t>
      </w:r>
      <w:proofErr w:type="spellStart"/>
      <w:r w:rsidR="00B637D1" w:rsidRPr="002B365A">
        <w:rPr>
          <w:rFonts w:ascii="Times New Roman" w:hAnsi="Times New Roman" w:cs="Times New Roman"/>
          <w:color w:val="000000"/>
          <w:sz w:val="28"/>
          <w:szCs w:val="28"/>
        </w:rPr>
        <w:t>Мойналык</w:t>
      </w:r>
      <w:proofErr w:type="spellEnd"/>
      <w:r w:rsidR="00B637D1" w:rsidRPr="002B365A">
        <w:rPr>
          <w:rFonts w:ascii="Times New Roman" w:hAnsi="Times New Roman" w:cs="Times New Roman"/>
          <w:color w:val="000000"/>
          <w:sz w:val="28"/>
          <w:szCs w:val="28"/>
        </w:rPr>
        <w:t>», категория земель – земли сельскохозяйственного назначения разрешенное использование – для ведения личного подсобного хозяйства, начальная (максимальная) ц</w:t>
      </w:r>
      <w:r w:rsidR="00B637D1">
        <w:rPr>
          <w:rFonts w:ascii="Times New Roman" w:hAnsi="Times New Roman" w:cs="Times New Roman"/>
          <w:color w:val="000000"/>
          <w:sz w:val="28"/>
          <w:szCs w:val="28"/>
        </w:rPr>
        <w:t>ена договора: 11 000, 00 рублей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302EFF" w:rsidRPr="00106A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руководствуясь частью 20 статьи 18.1, пунктом 3.1 части 1 статьи 23 Федерального закона от 2</w:t>
      </w:r>
      <w:r w:rsidR="00BE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302EFF" w:rsidRPr="00106A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 w:rsidR="00BE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="00302EFF" w:rsidRPr="00106A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 w:rsidR="00BE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06</w:t>
      </w:r>
      <w:r w:rsidR="00302EFF" w:rsidRPr="00106A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135-ФЗ «О защите конкуренции»</w:t>
      </w:r>
      <w:r w:rsidR="00302EFF" w:rsidRPr="00106AD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302EFF" w:rsidRPr="00BE4217" w:rsidRDefault="00302EFF" w:rsidP="00302EFF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42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предписывает: </w:t>
      </w:r>
    </w:p>
    <w:p w:rsidR="00B637D1" w:rsidRDefault="0092145C" w:rsidP="00FE20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1. </w:t>
      </w:r>
      <w:proofErr w:type="gramStart"/>
      <w:r w:rsidR="00C26F9C" w:rsidRPr="000B6D81">
        <w:rPr>
          <w:rFonts w:ascii="Times New Roman" w:eastAsia="Calibri" w:hAnsi="Times New Roman" w:cs="Times New Roman"/>
          <w:sz w:val="28"/>
          <w:szCs w:val="20"/>
        </w:rPr>
        <w:t xml:space="preserve">Организатору торгов и </w:t>
      </w:r>
      <w:r w:rsidR="00B637D1">
        <w:rPr>
          <w:rFonts w:ascii="Times New Roman" w:eastAsia="Calibri" w:hAnsi="Times New Roman" w:cs="Times New Roman"/>
          <w:sz w:val="28"/>
          <w:szCs w:val="20"/>
        </w:rPr>
        <w:t>аукционной комиссии</w:t>
      </w:r>
      <w:r w:rsidR="00C26F9C" w:rsidRPr="000B6D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организатора торгов –</w:t>
      </w:r>
      <w:r w:rsidR="000B6D81" w:rsidRPr="000B6D8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637D1"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района «Пий-Хемский кожуун Республики Тыва»</w:t>
      </w:r>
      <w:r w:rsidR="00B637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637D1" w:rsidRPr="00B63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 срок до 20.08.2018 г.</w:t>
      </w:r>
      <w:r w:rsidR="00B637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отменить </w:t>
      </w:r>
      <w:r w:rsidR="00B637D1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r w:rsidR="00B637D1" w:rsidRPr="005F499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рассмотрения заявок на участие в открытом аукционе </w:t>
      </w:r>
      <w:r w:rsidR="00B637D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 23.07.2018 г. и провести повторную процедуру рассмотрения заявок на участие в </w:t>
      </w:r>
      <w:r w:rsidR="00B637D1">
        <w:rPr>
          <w:rFonts w:ascii="Times New Roman" w:hAnsi="Times New Roman" w:cs="Times New Roman"/>
          <w:color w:val="000000"/>
          <w:sz w:val="28"/>
          <w:szCs w:val="28"/>
        </w:rPr>
        <w:t>открытом</w:t>
      </w:r>
      <w:r w:rsidR="00B637D1"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 аукцион</w:t>
      </w:r>
      <w:r w:rsidR="00B637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637D1"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 № 190618/0034511/04</w:t>
      </w:r>
      <w:r w:rsidR="00B63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7D1">
        <w:rPr>
          <w:rFonts w:ascii="Times New Roman" w:eastAsia="Times New Roman" w:hAnsi="Times New Roman" w:cs="Times New Roman"/>
          <w:sz w:val="29"/>
          <w:szCs w:val="29"/>
          <w:lang w:eastAsia="ru-RU"/>
        </w:rPr>
        <w:t>в порядке и в сроки, предусмотренн</w:t>
      </w:r>
      <w:r w:rsidR="00EC5EB3">
        <w:rPr>
          <w:rFonts w:ascii="Times New Roman" w:eastAsia="Times New Roman" w:hAnsi="Times New Roman" w:cs="Times New Roman"/>
          <w:sz w:val="29"/>
          <w:szCs w:val="29"/>
          <w:lang w:eastAsia="ru-RU"/>
        </w:rPr>
        <w:t>ые</w:t>
      </w:r>
      <w:r w:rsidR="00B637D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EC5EB3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Земельным кодексом</w:t>
      </w:r>
      <w:r w:rsidR="00B637D1" w:rsidRPr="005F49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C5E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C26F9C" w:rsidRDefault="00B637D1" w:rsidP="000B6D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C26F9C" w:rsidRPr="00C26F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C26F9C" w:rsidRPr="00C26F9C">
        <w:rPr>
          <w:rFonts w:ascii="Times New Roman" w:eastAsia="Calibri" w:hAnsi="Times New Roman" w:cs="Times New Roman"/>
          <w:sz w:val="28"/>
          <w:szCs w:val="20"/>
        </w:rPr>
        <w:t xml:space="preserve">Организатору торгов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района «Пий-Хемский кожуун Республики Тыва»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26F9C" w:rsidRPr="00C26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</w:t>
      </w:r>
      <w:r w:rsidR="00C26F9C" w:rsidRPr="00C26F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="000B6D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C26F9C" w:rsidRPr="00C26F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</w:t>
      </w:r>
      <w:r w:rsidR="000B6D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C26F9C" w:rsidRPr="00C26F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  <w:r w:rsidR="00C26F9C" w:rsidRPr="00C26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проинформировать Тывинское УФАС России в письменной форме об исполнении предписания с приложением копий подтверждающих документов.</w:t>
      </w:r>
    </w:p>
    <w:p w:rsidR="00B637D1" w:rsidRDefault="00B637D1" w:rsidP="000B6D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B637D1" w:rsidRPr="000B6D81" w:rsidRDefault="00B637D1" w:rsidP="000B6D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Председательствующий Комиссии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241A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Члены Комиссии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0241A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0241A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bookmarkStart w:id="0" w:name="_GoBack"/>
      <w:bookmarkEnd w:id="0"/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26F9C" w:rsidRPr="00C26F9C" w:rsidRDefault="00C26F9C" w:rsidP="00C26F9C">
      <w:pPr>
        <w:suppressAutoHyphens/>
        <w:spacing w:before="120" w:after="0" w:line="240" w:lineRule="auto"/>
        <w:ind w:right="-3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2DBB" w:rsidRDefault="00C26F9C" w:rsidP="0092145C">
      <w:pPr>
        <w:suppressAutoHyphens/>
        <w:spacing w:before="120" w:after="0" w:line="240" w:lineRule="auto"/>
        <w:ind w:right="-3" w:firstLine="567"/>
        <w:jc w:val="both"/>
      </w:pPr>
      <w:r w:rsidRPr="00C26F9C">
        <w:rPr>
          <w:rFonts w:ascii="Times New Roman" w:eastAsia="Arial Unicode MS" w:hAnsi="Times New Roman" w:cs="Times New Roman"/>
          <w:kern w:val="1"/>
          <w:sz w:val="28"/>
          <w:szCs w:val="28"/>
        </w:rPr>
        <w:t>Предписание может быть обжаловано в суд (арбитражный суд) в соответствии с законодательством Российской Федерации</w:t>
      </w:r>
      <w:r w:rsidRPr="00C26F9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shd w:val="clear" w:color="auto" w:fill="FFFFFF"/>
        </w:rPr>
        <w:t>.</w:t>
      </w:r>
    </w:p>
    <w:sectPr w:rsidR="00DA2DBB" w:rsidSect="008E4D1B">
      <w:headerReference w:type="even" r:id="rId8"/>
      <w:headerReference w:type="default" r:id="rId9"/>
      <w:footerReference w:type="default" r:id="rId10"/>
      <w:pgSz w:w="11905" w:h="16837"/>
      <w:pgMar w:top="1098" w:right="848" w:bottom="1134" w:left="1276" w:header="567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9C" w:rsidRDefault="001C719C">
      <w:pPr>
        <w:spacing w:after="0" w:line="240" w:lineRule="auto"/>
      </w:pPr>
      <w:r>
        <w:separator/>
      </w:r>
    </w:p>
  </w:endnote>
  <w:endnote w:type="continuationSeparator" w:id="0">
    <w:p w:rsidR="001C719C" w:rsidRDefault="001C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E4" w:rsidRDefault="001C719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9C" w:rsidRDefault="001C719C">
      <w:pPr>
        <w:spacing w:after="0" w:line="240" w:lineRule="auto"/>
      </w:pPr>
      <w:r>
        <w:separator/>
      </w:r>
    </w:p>
  </w:footnote>
  <w:footnote w:type="continuationSeparator" w:id="0">
    <w:p w:rsidR="001C719C" w:rsidRDefault="001C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E4" w:rsidRDefault="00302EFF" w:rsidP="00E601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76E4" w:rsidRDefault="001C71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E4" w:rsidRDefault="00302EFF" w:rsidP="00E601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41AB">
      <w:rPr>
        <w:rStyle w:val="a7"/>
        <w:noProof/>
      </w:rPr>
      <w:t>2</w:t>
    </w:r>
    <w:r>
      <w:rPr>
        <w:rStyle w:val="a7"/>
      </w:rPr>
      <w:fldChar w:fldCharType="end"/>
    </w:r>
  </w:p>
  <w:p w:rsidR="00CE76E4" w:rsidRDefault="001C71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35E"/>
    <w:multiLevelType w:val="hybridMultilevel"/>
    <w:tmpl w:val="4E6C0B4C"/>
    <w:lvl w:ilvl="0" w:tplc="AB600F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6"/>
    <w:rsid w:val="000121B0"/>
    <w:rsid w:val="000241AB"/>
    <w:rsid w:val="000315B4"/>
    <w:rsid w:val="000B6D81"/>
    <w:rsid w:val="000F38C0"/>
    <w:rsid w:val="001306A0"/>
    <w:rsid w:val="00135559"/>
    <w:rsid w:val="0013737D"/>
    <w:rsid w:val="001B1CD6"/>
    <w:rsid w:val="001C719C"/>
    <w:rsid w:val="00252229"/>
    <w:rsid w:val="00302EFF"/>
    <w:rsid w:val="0034591F"/>
    <w:rsid w:val="003A6825"/>
    <w:rsid w:val="003B2864"/>
    <w:rsid w:val="00406EEE"/>
    <w:rsid w:val="00457DF8"/>
    <w:rsid w:val="00510120"/>
    <w:rsid w:val="005776E3"/>
    <w:rsid w:val="005A3017"/>
    <w:rsid w:val="005A6953"/>
    <w:rsid w:val="005E6675"/>
    <w:rsid w:val="006E67D6"/>
    <w:rsid w:val="00710054"/>
    <w:rsid w:val="00741F74"/>
    <w:rsid w:val="0074300F"/>
    <w:rsid w:val="00790643"/>
    <w:rsid w:val="007E5A4C"/>
    <w:rsid w:val="0082428F"/>
    <w:rsid w:val="00864A18"/>
    <w:rsid w:val="008D06EE"/>
    <w:rsid w:val="00906CCB"/>
    <w:rsid w:val="0092145C"/>
    <w:rsid w:val="009C121A"/>
    <w:rsid w:val="009F35B7"/>
    <w:rsid w:val="00A14FEA"/>
    <w:rsid w:val="00A6691C"/>
    <w:rsid w:val="00A96929"/>
    <w:rsid w:val="00AB04A2"/>
    <w:rsid w:val="00B46531"/>
    <w:rsid w:val="00B615F8"/>
    <w:rsid w:val="00B637D1"/>
    <w:rsid w:val="00B65B59"/>
    <w:rsid w:val="00BE4217"/>
    <w:rsid w:val="00C26F9C"/>
    <w:rsid w:val="00C45C90"/>
    <w:rsid w:val="00C70CBC"/>
    <w:rsid w:val="00CD3A1B"/>
    <w:rsid w:val="00D54E75"/>
    <w:rsid w:val="00DA2DBB"/>
    <w:rsid w:val="00E24634"/>
    <w:rsid w:val="00E24E1A"/>
    <w:rsid w:val="00E34861"/>
    <w:rsid w:val="00EA5E2F"/>
    <w:rsid w:val="00EC5EB3"/>
    <w:rsid w:val="00F475E9"/>
    <w:rsid w:val="00FD1BED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2EFF"/>
  </w:style>
  <w:style w:type="paragraph" w:styleId="a5">
    <w:name w:val="header"/>
    <w:basedOn w:val="a"/>
    <w:link w:val="a6"/>
    <w:uiPriority w:val="99"/>
    <w:semiHidden/>
    <w:unhideWhenUsed/>
    <w:rsid w:val="0030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2EFF"/>
  </w:style>
  <w:style w:type="character" w:styleId="a7">
    <w:name w:val="page number"/>
    <w:basedOn w:val="a0"/>
    <w:rsid w:val="00302EFF"/>
  </w:style>
  <w:style w:type="character" w:styleId="a8">
    <w:name w:val="Hyperlink"/>
    <w:basedOn w:val="a0"/>
    <w:uiPriority w:val="99"/>
    <w:unhideWhenUsed/>
    <w:rsid w:val="005A30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2EFF"/>
  </w:style>
  <w:style w:type="paragraph" w:styleId="a5">
    <w:name w:val="header"/>
    <w:basedOn w:val="a"/>
    <w:link w:val="a6"/>
    <w:uiPriority w:val="99"/>
    <w:semiHidden/>
    <w:unhideWhenUsed/>
    <w:rsid w:val="0030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2EFF"/>
  </w:style>
  <w:style w:type="character" w:styleId="a7">
    <w:name w:val="page number"/>
    <w:basedOn w:val="a0"/>
    <w:rsid w:val="00302EFF"/>
  </w:style>
  <w:style w:type="character" w:styleId="a8">
    <w:name w:val="Hyperlink"/>
    <w:basedOn w:val="a0"/>
    <w:uiPriority w:val="99"/>
    <w:unhideWhenUsed/>
    <w:rsid w:val="005A30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TO17-Cherepanov</dc:creator>
  <cp:lastModifiedBy>Пользователь</cp:lastModifiedBy>
  <cp:revision>16</cp:revision>
  <cp:lastPrinted>2018-08-08T11:16:00Z</cp:lastPrinted>
  <dcterms:created xsi:type="dcterms:W3CDTF">2018-02-26T05:04:00Z</dcterms:created>
  <dcterms:modified xsi:type="dcterms:W3CDTF">2018-08-08T11:21:00Z</dcterms:modified>
</cp:coreProperties>
</file>